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Rollar GRANT REVOKE va eng kam huquq</w:t>
      </w:r>
    </w:p>
    <w:p>
      <w:r>
        <w:t>7 modul  |  56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Rollar GRANT REVOKE va eng kam huquq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55-mavzudagi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Rol</w:t>
      </w:r>
    </w:p>
    <w:p>
      <w:r>
        <w:t>PostgreSQL huquqlari va obyektlarga egalik bilan bog‘liq identifikator. LOGIN atributli rol ulanish uchun ishlatilishi mumkin.</w:t>
      </w:r>
    </w:p>
    <w:p>
      <w:pPr>
        <w:pStyle w:val="Heading2"/>
      </w:pPr>
      <w:r>
        <w:t>GRANT</w:t>
      </w:r>
    </w:p>
    <w:p>
      <w:r>
        <w:t>Muayyan obyektga belgilangan amal huquqini beradi. Bitta bazaga ulanish boshqa barcha jadvallarni o‘qish huquqini avtomatik bermaydi.</w:t>
      </w:r>
    </w:p>
    <w:p>
      <w:pPr>
        <w:pStyle w:val="Heading2"/>
      </w:pPr>
      <w:r>
        <w:t>REVOKE</w:t>
      </w:r>
    </w:p>
    <w:p>
      <w:r>
        <w:t>Berilgan huquqni qaytaradi. Meros orqali olingan boshqa huquqlar qolishi mumkin; haqiqiy foydalanuvchi bilan qayta sinash kerak.</w:t>
      </w:r>
    </w:p>
    <w:p>
      <w:pPr>
        <w:pStyle w:val="Heading2"/>
      </w:pPr>
      <w:r>
        <w:t>Eng kam huquq</w:t>
      </w:r>
    </w:p>
    <w:p>
      <w:r>
        <w:t>Ilova faqat kerakli jadval va amallarga ruxsat oladi. Oddiy veb ilovani superuser sifatida ishlatish zarur emas.</w:t>
      </w:r>
    </w:p>
    <w:p>
      <w:pPr>
        <w:pStyle w:val="Heading2"/>
      </w:pPr>
      <w:r>
        <w:t>Egalik va sxema</w:t>
      </w:r>
    </w:p>
    <w:p>
      <w:r>
        <w:t>Jadval egasi bilan o‘quvchining read-only roli boshqa. Schema USAGE va jadval SELECT kabi huquqlar birgalikda talab qilinishi mumkin.</w:t>
      </w:r>
    </w:p>
    <w:p>
      <w:pPr>
        <w:pStyle w:val="Heading1"/>
      </w:pPr>
      <w:r>
        <w:t>Namuna va bajarish muhiti</w:t>
      </w:r>
    </w:p>
    <w:p>
      <w:r>
        <w:t>Bu buyruqlar lokal PostgreSQL 18 va psql muhitiga tegishli. Server, demo baza va tegishli huquq kerak; SQLite muharririda bajarilmaydi.</w:t>
      </w:r>
    </w:p>
    <w:p>
      <w:pPr>
        <w:spacing w:after="0"/>
      </w:pPr>
      <w:r>
        <w:t>-- Faqat demo baza egasi yoki ruxsatli administrator bilan</w:t>
      </w:r>
    </w:p>
    <w:p>
      <w:pPr>
        <w:spacing w:after="0"/>
      </w:pPr>
      <w:r>
        <w:t>CREATE ROLE library_reader NOLOGIN;</w:t>
      </w:r>
    </w:p>
    <w:p>
      <w:pPr>
        <w:spacing w:after="0"/>
      </w:pPr>
      <w:r>
        <w:t>GRANT USAGE ON SCHEMA library TO library_reader;</w:t>
      </w:r>
    </w:p>
    <w:p>
      <w:pPr>
        <w:spacing w:after="0"/>
      </w:pPr>
      <w:r>
        <w:t>GRANT SELECT ON ALL TABLES IN SCHEMA library TO library_reader;</w:t>
      </w:r>
    </w:p>
    <w:p>
      <w:pPr>
        <w:spacing w:after="0"/>
      </w:pPr>
      <w:r>
        <w:t>REVOKE INSERT,UPDATE,DELETE ON ALL TABLES IN SCHEMA library FROM library_reader;</w:t>
      </w:r>
    </w:p>
    <w:p>
      <w:pPr>
        <w:pStyle w:val="Heading2"/>
      </w:pPr>
      <w:r>
        <w:t>Kutiladigan natija</w:t>
      </w:r>
    </w:p>
    <w:p>
      <w:r>
        <w:t>Reader guruh roli mavjud jadvallarni o‘qishga mo‘ljallanadi. Kelajak jadvallari uchun default privilege alohida boshqariladi.</w:t>
      </w:r>
    </w:p>
    <w:p>
      <w:pPr>
        <w:pStyle w:val="Heading2"/>
      </w:pPr>
      <w:r>
        <w:t>Xatoni tushunish</w:t>
      </w:r>
    </w:p>
    <w:p>
      <w:r>
        <w:t>ALL TABLES hozirgi obyektlarga ta’sir qiladi; keyin yaratiladigan jadvallar avtomatik aynan shu huquqni oladi deb o‘ylamang.</w:t>
      </w:r>
    </w:p>
    <w:p>
      <w:pPr>
        <w:pStyle w:val="Heading1"/>
      </w:pPr>
      <w:r>
        <w:t>Amaliy ish</w:t>
      </w:r>
    </w:p>
    <w:p>
      <w:r>
        <w:t>Demo bazada read-only rol tayyorlang. Shu rolga a’zo test hisobida SELECT o‘tishini, INSERT rad etilishini ko‘rsating.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Rol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Rol — PostgreSQL huquqlari va obyektlarga egalik bilan bog‘liq identifikator.</w:t>
      </w:r>
    </w:p>
    <w:p>
      <w:r>
        <w:t>GRANT — Muayyan obyektga belgilangan amal huquqini beradi.</w:t>
      </w:r>
    </w:p>
    <w:p>
      <w:r>
        <w:t>REVOKE — Berilgan huquqni qaytaradi.</w:t>
      </w:r>
    </w:p>
    <w:p>
      <w:r>
        <w:t>Eng kam huquq — Ilova faqat kerakli jadval va amallarga ruxsat oladi.</w:t>
      </w:r>
    </w:p>
    <w:p>
      <w:r>
        <w:t>Egalik va sxema — Jadval egasi bilan o‘quvchining read-only roli boshqa.</w:t>
      </w:r>
    </w:p>
    <w:p>
      <w:pPr>
        <w:pStyle w:val="Heading1"/>
      </w:pPr>
      <w:r>
        <w:t>Manbalar</w:t>
      </w:r>
    </w:p>
    <w:p>
      <w:hyperlink r:id="rId10">
        <w:r>
          <w:t>PostgreSQL 18 qo‘llanmasi</w:t>
        </w:r>
      </w:hyperlink>
      <w:r>
        <w:t xml:space="preserve"> · </w:t>
      </w:r>
      <w:hyperlink r:id="rId11">
        <w:r>
          <w:t>PostgreSQL backup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postgresql.org/docs/18/tutorial.html" TargetMode="External"/><Relationship Id="rId11" Type="http://schemas.openxmlformats.org/officeDocument/2006/relationships/hyperlink" Target="https://www.postgresql.org/docs/18/backup-dum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