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Frontend API va SQLite bilan to‘liq CRUD oqimi</w:t>
      </w:r>
    </w:p>
    <w:p>
      <w:r>
        <w:t>8 modul  |  9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Topshiriqni bajarib, uch qatlamda yaratish, yangilash va o‘chirish ishlaydi; xato holati foydalanuvchiga tushunarli chiqadi.</w:t>
      </w:r>
    </w:p>
    <w:p>
      <w:pPr>
        <w:pStyle w:val="Heading1"/>
      </w:pPr>
      <w:r>
        <w:t>Tayanch bilimlar</w:t>
      </w:r>
    </w:p>
    <w:p>
      <w:r>
        <w:t>8-modulning 1–8-mavzulari. Barcha talab qilingan tushunchalar oldingi nazariy darslarda izohlangan.</w:t>
      </w:r>
    </w:p>
    <w:p>
      <w:pPr>
        <w:pStyle w:val="Heading1"/>
      </w:pPr>
      <w:r>
        <w:t>Mavzuning mazmuni</w:t>
      </w:r>
    </w:p>
    <w:p>
      <w:r>
        <w:t>Oldingi uch modulda o‘tilgan interfeys, server va ma’lumotlar bazasi bitta oqimga ulanadi. Ushbu moduldagi Vazifalar ilovasi oddiy va tekshirishga qulay misoldir. Har qadamda foydalanuvchi talabi bilan serverdagi natija solishtiriladi.</w:t>
      </w:r>
    </w:p>
    <w:p>
      <w:pPr>
        <w:pStyle w:val="Heading2"/>
      </w:pPr>
      <w:r>
        <w:t>Integratsiya</w:t>
      </w:r>
    </w:p>
    <w:p>
      <w:r>
        <w:t>Frontend hodisasi API so‘roviga, server tekshiruvi baza amaliga, javob esa interfeys holatiga ulanadi. Har qatlam alohida ishlashi butun jarayon ishlashini kafolatlamaydi.</w:t>
      </w:r>
    </w:p>
    <w:p>
      <w:pPr>
        <w:pStyle w:val="Heading2"/>
      </w:pPr>
      <w:r>
        <w:t>Shartnoma</w:t>
      </w:r>
    </w:p>
    <w:p>
      <w:r>
        <w:t>Metod, manzil, kirish tanasi, status va javob shaklini oldindan belgilaydi. Frontend va backend shu kelishuvga tayanadi.</w:t>
      </w:r>
    </w:p>
    <w:p>
      <w:pPr>
        <w:pStyle w:val="Heading2"/>
      </w:pPr>
      <w:r>
        <w:t>Fetch</w:t>
      </w:r>
    </w:p>
    <w:p>
      <w:r>
        <w:t>HTTP javobini Promise orqali beradi. 404 yoki 500 statusning o‘zi Promise rad etilishiga sabab bo‘lmaydi; response.ok alohida tekshiriladi.</w:t>
      </w:r>
    </w:p>
    <w:p>
      <w:pPr>
        <w:pStyle w:val="Heading2"/>
      </w:pPr>
      <w:r>
        <w:t>Origin</w:t>
      </w:r>
    </w:p>
    <w:p>
      <w:r>
        <w:t>Sxema, host va portdan tuziladi. http://localhost:3000 va http://localhost:4000 turli origindir; yo‘lning farqi originni o‘zgartirmaydi.</w:t>
      </w:r>
    </w:p>
    <w:p>
      <w:pPr>
        <w:pStyle w:val="Heading2"/>
      </w:pPr>
      <w:r>
        <w:t>Sirlarni boshqarish</w:t>
      </w:r>
    </w:p>
    <w:p>
      <w:r>
        <w:t>Namunaviy .env.example sir saqlamaydi. Haqiqiy .env va bazalar Gitdan chiqariladi; bu loyiha .env faylini o‘zi yuklamaydi, terminal yoki xizmat sozlamasi orqali qiymat beriladi.</w:t>
      </w:r>
    </w:p>
    <w:p>
      <w:pPr>
        <w:pStyle w:val="Heading1"/>
      </w:pPr>
      <w:r>
        <w:t>Namuna va bajarish muhiti</w:t>
      </w:r>
    </w:p>
    <w:p>
      <w:r>
        <w:t>Yuklab olinadigan integration-project katalogida, lokal Node.js 24, terminal va brauzerda bajaring. Playwright va Docker faqat tegishli darsda ixtiyoriy o‘rnatiladi. Platformaning JavaScript oynasi lokal server yoki hostingni yaratmaydi.</w:t>
      </w:r>
    </w:p>
    <w:p>
      <w:pPr>
        <w:spacing w:after="0"/>
      </w:pPr>
      <w:r>
        <w:t>npm start</w:t>
      </w:r>
    </w:p>
    <w:p>
      <w:pPr>
        <w:spacing w:after="0"/>
      </w:pPr>
      <w:r>
        <w:t># Brauzerda http://localhost:3000</w:t>
      </w:r>
    </w:p>
    <w:p>
      <w:pPr>
        <w:spacing w:after="0"/>
      </w:pPr>
      <w:r>
        <w:t># Networkda POST, PATCH va DELETE javoblarini kuzating.</w:t>
      </w:r>
    </w:p>
    <w:p>
      <w:pPr>
        <w:pStyle w:val="Heading1"/>
      </w:pPr>
      <w:r>
        <w:t>Kutiladigan natija</w:t>
      </w:r>
    </w:p>
    <w:p>
      <w:r>
        <w:t>Uch qatlamda yaratish, yangilash va o‘chirish ishlaydi; xato holati foydalanuvchiga tushunarli chiqadi.</w:t>
      </w:r>
    </w:p>
    <w:p>
      <w:pPr>
        <w:pStyle w:val="Heading1"/>
      </w:pPr>
      <w:r>
        <w:t>Xatoni tushunish</w:t>
      </w:r>
    </w:p>
    <w:p>
      <w:r>
        <w:t>CORSga * qo‘yish barcha xavfsizlik va login masalalarini hal qilmaydi.</w:t>
      </w:r>
    </w:p>
    <w:p>
      <w:pPr>
        <w:pStyle w:val="Heading1"/>
      </w:pPr>
      <w:r>
        <w:t>Amaliy vazifa</w:t>
      </w:r>
    </w:p>
    <w:p>
      <w:r>
        <w:t>Lokal loyiha ishga tushsin. Vazifa yarating, tugallang va o‘chiring; har amalda Network oynasidagi metod, status va javobni yozing. Bo‘sh title va to‘xtagan server holatini ham kuzating.</w:t>
      </w:r>
    </w:p>
    <w:p>
      <w:pPr>
        <w:pStyle w:val="ListNumber"/>
      </w:pPr>
      <w:r>
        <w:t>Oldingi nazariy izoh va namuna natijasini o‘qing.</w:t>
      </w:r>
    </w:p>
    <w:p>
      <w:pPr>
        <w:pStyle w:val="ListNumber"/>
      </w:pPr>
      <w:r>
        <w:t>Vazifani belgilangan muhitda bajaring, kutilgan natija bilan solishtiring.</w:t>
      </w:r>
    </w:p>
    <w:p>
      <w:pPr>
        <w:pStyle w:val="ListNumber"/>
      </w:pPr>
      <w:r>
        <w:t>Xato yoki cheklov holatini tekshiring va dalil bilan xulosa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Integratsiya misol bilan asoslangan.</w:t>
      </w:r>
    </w:p>
    <w:p>
      <w:pPr>
        <w:pStyle w:val="ListBullet"/>
      </w:pPr>
      <w:r>
        <w:t>Kutilgan va amaldagi natija dalil bilan solishtirilgan.</w:t>
      </w:r>
    </w:p>
    <w:p>
      <w:pPr>
        <w:pStyle w:val="ListBullet"/>
      </w:pPr>
      <w:r>
        <w:t>Tegishli xato yoki cheklov holati qayd etilgan.</w:t>
      </w:r>
    </w:p>
    <w:p>
      <w:pPr>
        <w:pStyle w:val="ListBullet"/>
      </w:pPr>
      <w:r>
        <w:t>Kod yoki hisobotni boshqa o‘quvchi takrorlay oladi.</w:t>
      </w:r>
    </w:p>
    <w:p>
      <w:pPr>
        <w:pStyle w:val="Heading1"/>
      </w:pPr>
      <w:r>
        <w:t>Atamalar</w:t>
      </w:r>
    </w:p>
    <w:p>
      <w:r>
        <w:t>Integratsiya — Frontend hodisasi API so‘roviga, server tekshiruvi baza amaliga, javob esa interfeys holatiga ulanadi.</w:t>
      </w:r>
    </w:p>
    <w:p>
      <w:r>
        <w:t>Shartnoma — Metod, manzil, kirish tanasi, status va javob shaklini oldindan belgilaydi.</w:t>
      </w:r>
    </w:p>
    <w:p>
      <w:r>
        <w:t>Fetch — HTTP javobini Promise orqali beradi.</w:t>
      </w:r>
    </w:p>
    <w:p>
      <w:r>
        <w:t>Origin — Sxema, host va portdan tuziladi.</w:t>
      </w:r>
    </w:p>
    <w:p>
      <w:r>
        <w:t>Sirlarni boshqarish — Namunaviy .env.example sir saqlamaydi.</w:t>
      </w:r>
    </w:p>
    <w:p>
      <w:pPr>
        <w:pStyle w:val="Heading1"/>
      </w:pPr>
      <w:r>
        <w:t>Manbalar</w:t>
      </w:r>
    </w:p>
    <w:p>
      <w:hyperlink r:id="rId10">
        <w:r>
          <w:t>MDN Fetch</w:t>
        </w:r>
      </w:hyperlink>
      <w:r>
        <w:t xml:space="preserve"> · </w:t>
      </w:r>
      <w:hyperlink r:id="rId11">
        <w:r>
          <w:t>MDN CORS</w:t>
        </w:r>
      </w:hyperlink>
      <w:r>
        <w:t xml:space="preserve"> · </w:t>
      </w:r>
      <w:hyperlink r:id="rId12">
        <w:r>
          <w:t>Node HTTP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8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eveloper.mozilla.org/en-US/docs/Web/API/Fetch_API/Using_Fetch" TargetMode="External"/><Relationship Id="rId11" Type="http://schemas.openxmlformats.org/officeDocument/2006/relationships/hyperlink" Target="https://developer.mozilla.org/en-US/docs/Web/HTTP/Guides/CORS" TargetMode="External"/><Relationship Id="rId12" Type="http://schemas.openxmlformats.org/officeDocument/2006/relationships/hyperlink" Target="https://nodejs.org/docs/latest-v24.x/api/htt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