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ilovani integratsiyalash  testlash va joriy etish ish rejasi</w:t>
      </w:r>
    </w:p>
    <w:p>
      <w:r>
        <w:t>Namangan shahar 3 sonli texnikum</w:t>
      </w:r>
    </w:p>
    <w:p>
      <w:r>
        <w:t>8 modul  |  3 IT  |  2026/2027</w:t>
      </w:r>
    </w:p>
    <w:p>
      <w:r>
        <w:t>Tayyorlovchi Ubaydullayev Abdukarim</w:t>
      </w:r>
    </w:p>
    <w:p>
      <w:r>
        <w:t>90 soat  |  45 para  |  40 soat nazariy  |  50 soat amaliy</w:t>
      </w:r>
    </w:p>
    <w:p>
      <w:r>
        <w:t>Tavsiya etiladigan mualliflik reja. 20 ta nazariy va 25 ta amaliy dars. Har nazariy mavzudan keyin tegishli amaliyot, har bo‘lim oxirida umumlashtiruvchi loyiha ishi bor. Rasmiy tasdiqlangan dastur deb belgilanmagan.</w:t>
      </w:r>
    </w:p>
    <w:p>
      <w:pPr>
        <w:pStyle w:val="Heading1"/>
      </w:pPr>
      <w:r>
        <w:t>Maqsad va tayanch bilimlar</w:t>
      </w:r>
    </w:p>
    <w:p>
      <w:r>
        <w:t>O‘quvchi frontend, API va SQLite bazani birlashtiradi, avtomatik va qo‘lda test qiladi, reliz hamda lokal joriy etish dalilini tayyorlaydi. Tayanch 5–7-modullardagi JavaScript, Node, SQL va Git. Demo Node 24 va brauzerda ishlaydi; Docker va Playwright ixtiyoriy. To‘lov yoki majburiy hosting hisobi talab qilinmaydi.</w:t>
      </w:r>
    </w:p>
    <w:p>
      <w:pPr>
        <w:pStyle w:val="Heading1"/>
      </w:pPr>
      <w:r>
        <w:t>Bo‘limlar bo‘yicha soatlar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7344"/>
        <w:gridCol w:w="1080"/>
        <w:gridCol w:w="1080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Bo‘lim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Para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Frontend API va bazani integratsiyalash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9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18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Avtomatik unit va integratsion sinovlar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9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18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Brauzer sifati qulaylik va xavfsizlik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9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18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Reliz CI va joriy etish muhiti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9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18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Kuzatish tiklash va yakuniy himoya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9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18</w:t>
            </w:r>
          </w:p>
        </w:tc>
      </w:tr>
    </w:tbl>
    <w:p>
      <w:pPr>
        <w:pStyle w:val="Heading1"/>
      </w:pPr>
      <w:r>
        <w:t>Baholash</w:t>
      </w:r>
    </w:p>
    <w:p>
      <w:r>
        <w:t>Har mavzuda 10 ta javobli nazariy savol va 10 ta test. Har to‘g‘ri javob 10 foiz; 60 foizdan past natija qayta o‘qishga yo‘naltiradi. Amaliyot o‘qituvchi tomonidan dalil va mezon asosida alohida baholanadi.</w:t>
      </w:r>
    </w:p>
    <w:p>
      <w:pPr>
        <w:pStyle w:val="Heading1"/>
      </w:pPr>
      <w:r>
        <w:t>1 bo‘lim Frontend API va bazani integratsiyalash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7488"/>
        <w:gridCol w:w="1224"/>
        <w:gridCol w:w="79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Ilova arxitekturasi va qabul mezonlari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Ilova arxitekturasi va qabul mezonlari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API shartnomasi va xato javoblari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API shartnomasi va xato javoblari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5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Fetch va interfeys holatlarini bog‘lash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6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Fetch va interfeys holatlarini bog‘lash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7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Same origin CORS va muhit sozlamalari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8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Same origin CORS va muhit sozlamalari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9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Frontend API va SQLite bilan to‘liq CRUD oqimi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18 soat  |  9 para</w:t>
      </w:r>
    </w:p>
    <w:p>
      <w:pPr>
        <w:pStyle w:val="Heading1"/>
      </w:pPr>
      <w:r>
        <w:t>2 bo‘lim Avtomatik unit va integratsion sinovlar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7488"/>
        <w:gridCol w:w="1224"/>
        <w:gridCol w:w="79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10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Test strategiyasi va unit sinovlar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11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Test strategiyasi va unit sinovlar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12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HTTP API integratsion sinovlari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13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HTTP API integratsion sinovlari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14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Baza fixturelari va ma’lumot izchilligi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15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Baza fixturelari va ma’lumot izchilligi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16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Asinxron xato va tashqi bog‘liqlikni almashtirish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17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Asinxron xato va tashqi bog‘liqlikni almashtirish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18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Mustaqil avtomatik test to‘plamini kengaytirish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18 soat  |  9 para</w:t>
      </w:r>
    </w:p>
    <w:p>
      <w:pPr>
        <w:pStyle w:val="Heading1"/>
      </w:pPr>
      <w:r>
        <w:t>3 bo‘lim Brauzer sifati qulaylik va xavfsizlik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7488"/>
        <w:gridCol w:w="1224"/>
        <w:gridCol w:w="79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19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Brauzer oqimi va E2E sinov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20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Brauzer oqimi va E2E sinov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21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Qulaylik klaviatura va moslashuvchan interfeys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22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Qulaylik klaviatura va moslashuvchan interfeys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23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XSS kirish nazorati va xavfsizlik regressiyasi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24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XSS kirish nazorati va xavfsizlik regressiyasi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25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Unumdorlik o‘lchovi va nuqson hisoboti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26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Unumdorlik o‘lchovi va nuqson hisoboti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27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Brauzer sifati auditi va nuqsonni tuzatish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18 soat  |  9 para</w:t>
      </w:r>
    </w:p>
    <w:p>
      <w:pPr>
        <w:pStyle w:val="Heading1"/>
      </w:pPr>
      <w:r>
        <w:t>4 bo‘lim Reliz CI va joriy etish muhiti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7488"/>
        <w:gridCol w:w="1224"/>
        <w:gridCol w:w="79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28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Git reliz va takrorlanuvchi yig‘ish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29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Git reliz va takrorlanuvchi yig‘ish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30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CI jarayoni va avtomatik sifat darvozasi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31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CI jarayoni va avtomatik sifat darvozasi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32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Konfiguratsiya konteyner va doimiy saqlash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33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Konfiguratsiya konteyner va doimiy saqlash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34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Joriy etish rejasi HTTPS va smoke sinov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35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Joriy etish rejasi HTTPS va smoke sinov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36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Reliz nomzodi va joriy etish dalillari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18 soat  |  9 para</w:t>
      </w:r>
    </w:p>
    <w:p>
      <w:pPr>
        <w:pStyle w:val="Heading1"/>
      </w:pPr>
      <w:r>
        <w:t>5 bo‘lim Kuzatish tiklash va yakuniy himoya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7488"/>
        <w:gridCol w:w="1224"/>
        <w:gridCol w:w="79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Mavzu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</w:pPr>
            <w:r>
              <w:rPr>
                <w:b/>
              </w:rPr>
              <w:t>Shakl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60" w:line="240" w:lineRule="auto"/>
              <w:jc w:val="center"/>
            </w:pPr>
            <w:r>
              <w:rPr>
                <w:b/>
              </w:rPr>
              <w:t>Soat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37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Loglar monitoring va xizmat holati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38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Loglar monitoring va xizmat holati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39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Backup tiklash va sxema o‘zgarishi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40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Backup tiklash va sxema o‘zgarishi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41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Nosozlikka javob va xavfsiz rollback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42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Nosozlikka javob va xavfsiz rollback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43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Qabul sinovi hujjatlar va loyiha himoyasi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Nazariy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44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 mashg‘ulot — Qabul sinovi hujjatlar va loyiha himoyasi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45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Yakuniy loyiha namoyishi tiklash va himoya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t>Amaliy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  <w:jc w:val="center"/>
            </w:pPr>
            <w:r>
              <w:t>2</w:t>
            </w:r>
          </w:p>
        </w:tc>
      </w:tr>
    </w:tbl>
    <w:p>
      <w:r>
        <w:t>Bo‘lim jami 18 soat  |  9 para</w:t>
      </w:r>
    </w:p>
    <w:p>
      <w:pPr>
        <w:pStyle w:val="Heading1"/>
      </w:pPr>
      <w:r>
        <w:t>Yakuniy loyiha mezonlari</w:t>
      </w:r>
    </w:p>
    <w:p>
      <w:pPr>
        <w:pStyle w:val="ListBullet"/>
      </w:pPr>
      <w:r>
        <w:t>Frontend API va baza integratsiyasi 25 ball</w:t>
      </w:r>
    </w:p>
    <w:p>
      <w:pPr>
        <w:pStyle w:val="ListBullet"/>
      </w:pPr>
      <w:r>
        <w:t>Avtomatik va salbiy testlar 25 ball</w:t>
      </w:r>
    </w:p>
    <w:p>
      <w:pPr>
        <w:pStyle w:val="ListBullet"/>
      </w:pPr>
      <w:r>
        <w:t>Qulaylik xavfsiz matn chiqarish va nuqson dalili 15 ball</w:t>
      </w:r>
    </w:p>
    <w:p>
      <w:pPr>
        <w:pStyle w:val="ListBullet"/>
      </w:pPr>
      <w:r>
        <w:t>Reliz muhit va smoke tekshiruvi 15 ball</w:t>
      </w:r>
    </w:p>
    <w:p>
      <w:pPr>
        <w:pStyle w:val="ListBullet"/>
      </w:pPr>
      <w:r>
        <w:t>Backup tiklash hujjat va himoya 20 ball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  <w:r>
        <w:t xml:space="preserve"> · </w:t>
      </w:r>
      <w:hyperlink r:id="rId13">
        <w:r>
          <w:t>Node test runner</w:t>
        </w:r>
      </w:hyperlink>
      <w:r>
        <w:t xml:space="preserve"> · </w:t>
      </w:r>
      <w:hyperlink r:id="rId14">
        <w:r>
          <w:t>Node assert</w:t>
        </w:r>
      </w:hyperlink>
      <w:r>
        <w:t xml:space="preserve"> · </w:t>
      </w:r>
      <w:hyperlink r:id="rId15">
        <w:r>
          <w:t>Node SQLite</w:t>
        </w:r>
      </w:hyperlink>
      <w:r>
        <w:t xml:space="preserve"> · </w:t>
      </w:r>
      <w:hyperlink r:id="rId16">
        <w:r>
          <w:t>Playwright kirish</w:t>
        </w:r>
      </w:hyperlink>
      <w:r>
        <w:t xml:space="preserve"> · </w:t>
      </w:r>
      <w:hyperlink r:id="rId17">
        <w:r>
          <w:t>Playwright lokatorlar</w:t>
        </w:r>
      </w:hyperlink>
      <w:r>
        <w:t xml:space="preserve"> · </w:t>
      </w:r>
      <w:hyperlink r:id="rId18">
        <w:r>
          <w:t>MDN accessibility</w:t>
        </w:r>
      </w:hyperlink>
      <w:r>
        <w:t xml:space="preserve"> · </w:t>
      </w:r>
      <w:hyperlink r:id="rId19">
        <w:r>
          <w:t>MDN CSP</w:t>
        </w:r>
      </w:hyperlink>
      <w:r>
        <w:t xml:space="preserve"> · </w:t>
      </w:r>
      <w:hyperlink r:id="rId20">
        <w:r>
          <w:t>Git reliz taglari</w:t>
        </w:r>
      </w:hyperlink>
      <w:r>
        <w:t xml:space="preserve"> · </w:t>
      </w:r>
      <w:hyperlink r:id="rId21">
        <w:r>
          <w:t>GitHub Node CI</w:t>
        </w:r>
      </w:hyperlink>
      <w:r>
        <w:t xml:space="preserve"> · </w:t>
      </w:r>
      <w:hyperlink r:id="rId22">
        <w:r>
          <w:t>Docker doimiy saqlash</w:t>
        </w:r>
      </w:hyperlink>
      <w:r>
        <w:t xml:space="preserve"> · </w:t>
      </w:r>
      <w:hyperlink r:id="rId23">
        <w:r>
          <w:t>SQLite backup</w:t>
        </w:r>
      </w:hyperlink>
      <w:r>
        <w:t xml:space="preserve"> · </w:t>
      </w:r>
      <w:hyperlink r:id="rId24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Relationship Id="rId13" Type="http://schemas.openxmlformats.org/officeDocument/2006/relationships/hyperlink" Target="https://nodejs.org/docs/latest-v24.x/api/test.html" TargetMode="External"/><Relationship Id="rId14" Type="http://schemas.openxmlformats.org/officeDocument/2006/relationships/hyperlink" Target="https://nodejs.org/docs/latest-v24.x/api/assert.html" TargetMode="External"/><Relationship Id="rId15" Type="http://schemas.openxmlformats.org/officeDocument/2006/relationships/hyperlink" Target="https://nodejs.org/docs/latest-v24.x/api/sqlite.html" TargetMode="External"/><Relationship Id="rId16" Type="http://schemas.openxmlformats.org/officeDocument/2006/relationships/hyperlink" Target="https://playwright.dev/docs/intro" TargetMode="External"/><Relationship Id="rId17" Type="http://schemas.openxmlformats.org/officeDocument/2006/relationships/hyperlink" Target="https://playwright.dev/docs/locators" TargetMode="External"/><Relationship Id="rId18" Type="http://schemas.openxmlformats.org/officeDocument/2006/relationships/hyperlink" Target="https://developer.mozilla.org/en-US/docs/Learn_web_development/Core/Accessibility" TargetMode="External"/><Relationship Id="rId19" Type="http://schemas.openxmlformats.org/officeDocument/2006/relationships/hyperlink" Target="https://developer.mozilla.org/en-US/docs/Web/HTTP/Guides/CSP" TargetMode="External"/><Relationship Id="rId20" Type="http://schemas.openxmlformats.org/officeDocument/2006/relationships/hyperlink" Target="https://git-scm.com/book/en/v2/Git-Basics-Tagging" TargetMode="External"/><Relationship Id="rId21" Type="http://schemas.openxmlformats.org/officeDocument/2006/relationships/hyperlink" Target="https://docs.github.com/en/actions/tutorials/build-and-test-code/nodejs" TargetMode="External"/><Relationship Id="rId22" Type="http://schemas.openxmlformats.org/officeDocument/2006/relationships/hyperlink" Target="https://docs.docker.com/get-started/docker-concepts/running-containers/persisting-container-data/" TargetMode="External"/><Relationship Id="rId23" Type="http://schemas.openxmlformats.org/officeDocument/2006/relationships/hyperlink" Target="https://sqlite.org/backup.html" TargetMode="External"/><Relationship Id="rId24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