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18 mavzu  Nazariy mashg‘ulot  2 soat</w:t>
      </w:r>
    </w:p>
    <w:p>
      <w:pPr>
        <w:pStyle w:val="Title"/>
        <w:spacing w:line="240" w:lineRule="auto"/>
      </w:pPr>
      <w:r>
        <w:rPr>
          <w:rFonts w:ascii="Calibri" w:hAnsi="Calibri"/>
          <w:sz w:val="28"/>
        </w:rPr>
        <w:t>DHCP va DNS xizmatlari. IP manzilni avtomatik berish, domen nomlarini IP manzilga moslashtirish va tarmoq xizmatlari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ikki xizmatning farqi; dhcp jarayoni; dns tuzilishi va yozuvlar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Ikki xizmatning farqi</w:t>
      </w:r>
    </w:p>
    <w:p>
      <w:pPr>
        <w:keepNext/>
        <w:spacing w:line="240" w:lineRule="auto"/>
      </w:pPr>
      <w:r>
        <w:rPr>
          <w:rFonts w:ascii="Calibri" w:hAnsi="Calibri"/>
          <w:sz w:val="28"/>
        </w:rPr>
        <w:t>2. DHCP jarayoni</w:t>
      </w:r>
    </w:p>
    <w:p>
      <w:pPr>
        <w:keepNext/>
        <w:spacing w:line="240" w:lineRule="auto"/>
      </w:pPr>
      <w:r>
        <w:rPr>
          <w:rFonts w:ascii="Calibri" w:hAnsi="Calibri"/>
          <w:sz w:val="28"/>
        </w:rPr>
        <w:t>3. DNS tuzilishi va yozuvlar</w:t>
      </w:r>
    </w:p>
    <w:p>
      <w:pPr>
        <w:keepNext/>
        <w:spacing w:line="240" w:lineRule="auto"/>
      </w:pPr>
      <w:r>
        <w:rPr>
          <w:rFonts w:ascii="Calibri" w:hAnsi="Calibri"/>
          <w:sz w:val="28"/>
        </w:rPr>
        <w:t>4. Kesh va tekshirish</w:t>
      </w:r>
    </w:p>
    <w:p>
      <w:pPr>
        <w:keepNext w:val="0"/>
        <w:spacing w:line="240" w:lineRule="auto"/>
      </w:pPr>
      <w:r>
        <w:rPr>
          <w:rFonts w:ascii="Calibri" w:hAnsi="Calibri"/>
          <w:sz w:val="28"/>
        </w:rPr>
        <w:t>5. O‘quv misoli va diagnostika</w:t>
      </w:r>
    </w:p>
    <w:p>
      <w:pPr>
        <w:pStyle w:val="Heading1"/>
        <w:spacing w:line="240" w:lineRule="auto"/>
      </w:pPr>
      <w:r>
        <w:rPr>
          <w:rFonts w:ascii="Calibri" w:hAnsi="Calibri"/>
          <w:sz w:val="28"/>
        </w:rPr>
        <w:t>Ikki xizmatning farqi</w:t>
      </w:r>
    </w:p>
    <w:p>
      <w:pPr>
        <w:spacing w:line="240" w:lineRule="auto"/>
      </w:pPr>
      <w:r>
        <w:rPr>
          <w:rFonts w:ascii="Calibri" w:hAnsi="Calibri"/>
          <w:sz w:val="28"/>
        </w:rPr>
        <w:t>DHCP hostga tarmoq konfiguratsiyasini yetkazadi, DNS esa nomlar bo‘yicha resurs yozuvlarini topadi. Bir qurilma ikkala xizmatni ham taqdim etishi mumkin, lekin ularning vazifasi boshqa. DHCP ishlamasa mijoz kerakli IPni ololmasligi, DNS ishlamasa esa IP aloqasi bor bo‘lsa ham nom orqali xizmat topilmasligi mumkin. Tashxisda bu belgilar ajratiladi.</w:t>
      </w:r>
    </w:p>
    <w:p>
      <w:pPr>
        <w:pStyle w:val="Heading1"/>
        <w:spacing w:line="240" w:lineRule="auto"/>
      </w:pPr>
      <w:r>
        <w:rPr>
          <w:rFonts w:ascii="Calibri" w:hAnsi="Calibri"/>
          <w:sz w:val="28"/>
        </w:rPr>
        <w:t>DHCP jarayoni</w:t>
      </w:r>
    </w:p>
    <w:p>
      <w:pPr>
        <w:spacing w:line="240" w:lineRule="auto"/>
      </w:pPr>
      <w:r>
        <w:rPr>
          <w:rFonts w:ascii="Calibri" w:hAnsi="Calibri"/>
          <w:sz w:val="28"/>
        </w:rPr>
        <w:t>Oddiy boshlang‘ich DHCPv4 olish jarayoni Discover, Offer, Request va Acknowledge ketma-ketligi bilan tushuntiriladi. Server manzil havzasi va ijara yozuvlarini boshqaradi. Mijozga IPdan tashqari maska, router va DNS kabi parametrlar berilishi mumkin. Ijara muddati tugashidan oldin yangilanishga urinish bo‘ladi; barcha yangilanish jarayonlari to‘liq boshlang‘ich to‘rtta broadcast bilan bir xil emas.</w:t>
      </w:r>
    </w:p>
    <w:p>
      <w:pPr>
        <w:pStyle w:val="Heading1"/>
        <w:spacing w:line="240" w:lineRule="auto"/>
      </w:pPr>
      <w:r>
        <w:rPr>
          <w:rFonts w:ascii="Calibri" w:hAnsi="Calibri"/>
          <w:sz w:val="28"/>
        </w:rPr>
        <w:t>DNS tuzilishi va yozuvlar</w:t>
      </w:r>
    </w:p>
    <w:p>
      <w:pPr>
        <w:spacing w:line="240" w:lineRule="auto"/>
      </w:pPr>
      <w:r>
        <w:rPr>
          <w:rFonts w:ascii="Calibri" w:hAnsi="Calibri"/>
          <w:sz w:val="28"/>
        </w:rPr>
        <w:t>DNS taqsimlangan iyerarxik tizimdir. Resolver so‘rovga javob topadi, authoritative server tegishli zona yozuvlarini taqdim etadi. A IPv4, AAAA IPv6, MX pochta almashuvi, CNAME boshqa nomga moslik kabi yozuv turlari mavjud. DNS faqat bitta nomni bitta IPga aylantiruvchi oddiy lug‘at emas. Bir nom bir nechta yozuvga, bitta xizmat esa bir nechta adresga ega bo‘lishi mumkin.</w:t>
      </w:r>
    </w:p>
    <w:p>
      <w:pPr>
        <w:pStyle w:val="Heading1"/>
        <w:spacing w:line="240" w:lineRule="auto"/>
      </w:pPr>
      <w:r>
        <w:rPr>
          <w:rFonts w:ascii="Calibri" w:hAnsi="Calibri"/>
          <w:sz w:val="28"/>
        </w:rPr>
        <w:t>Kesh va tekshirish</w:t>
      </w:r>
    </w:p>
    <w:p>
      <w:pPr>
        <w:spacing w:line="240" w:lineRule="auto"/>
      </w:pPr>
      <w:r>
        <w:rPr>
          <w:rFonts w:ascii="Calibri" w:hAnsi="Calibri"/>
          <w:sz w:val="28"/>
        </w:rPr>
        <w:t>DNS javoblari TTLga muvofiq vaqtincha keshlanishi mumkin; o‘zgarish hamma joyda darhol ko‘rinmasligi mumkin. nslookup example.com yordamida resolver javobi tekshiriladi, natija xizmatning o‘zi ishlashidan alohida talqin qilinadi. Windowsda ipconfig /displaydns lokal keshni ko‘rsatishi mumkin. Keshni sababsiz tozalash yoki DNSni tasodifiy almashtirish o‘rniga muammo avval dalil bilan ajratiladi.</w:t>
      </w:r>
    </w:p>
    <w:p>
      <w:pPr>
        <w:pStyle w:val="Heading1"/>
        <w:spacing w:line="240" w:lineRule="auto"/>
      </w:pPr>
      <w:r>
        <w:rPr>
          <w:rFonts w:ascii="Calibri" w:hAnsi="Calibri"/>
          <w:sz w:val="28"/>
        </w:rPr>
        <w:t>O‘quv misoli va diagnostika</w:t>
      </w:r>
    </w:p>
    <w:p>
      <w:pPr>
        <w:spacing w:line="240" w:lineRule="auto"/>
      </w:pPr>
      <w:r>
        <w:rPr>
          <w:rFonts w:ascii="Calibri" w:hAnsi="Calibri"/>
          <w:sz w:val="28"/>
        </w:rPr>
        <w:t>PC kerakli subnetdan IP oldi va gatewayga yetdi, ammo sayt nomi ochilmadi. DNS manzili va ruxsat etilgan nom so‘rovi tekshiriladi. Boshqa holatda 169.254/16 link-local adres DHCPdan kerakli konfiguratsiya olinmaganini ko‘rsatishi mumkin. Biroq yakuniy sabab kabel, server, VLAN yoki mijoz sozlamasidan kelib chiqishi mumkin. Test natijasi bilan sababni bir xil deb yozish mumkin emas.</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ipconfig /all orqali DHCP va DNS holatini ko‘ring. Ruxsat etilgan domen uchun nslookup natijasini yozing, har bir chiqish nimani bildirganini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DHCP manzili va ijara, DNS resolver manzili va qaytgan yozuv ajratiladi. Nom yechilishi bilan web serverning ishlashi ikki alohida sinovdir.</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DHCP mijozga nima berishi mumkin?</w:t>
      </w:r>
    </w:p>
    <w:p>
      <w:pPr>
        <w:keepNext/>
        <w:spacing w:line="240" w:lineRule="auto"/>
      </w:pPr>
      <w:r>
        <w:rPr>
          <w:rFonts w:ascii="Calibri" w:hAnsi="Calibri"/>
          <w:sz w:val="28"/>
        </w:rPr>
        <w:t>2. Boshlang‘ich DHCPv4 ketma-ketligi qaysi?</w:t>
      </w:r>
    </w:p>
    <w:p>
      <w:pPr>
        <w:keepNext w:val="0"/>
        <w:spacing w:line="240" w:lineRule="auto"/>
      </w:pPr>
      <w:r>
        <w:rPr>
          <w:rFonts w:ascii="Calibri" w:hAnsi="Calibri"/>
          <w:sz w:val="28"/>
        </w:rPr>
        <w:t>3. A yozuvi nimaga tegishli?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RFC 2131: DHCP</w:t>
        <w:br/>
        <w:t>https://www.rfc-editor.org/info/rfc2131/</w:t>
      </w:r>
    </w:p>
    <w:p>
      <w:pPr>
        <w:spacing w:line="240" w:lineRule="auto"/>
      </w:pPr>
      <w:r>
        <w:rPr>
          <w:rFonts w:ascii="Calibri" w:hAnsi="Calibri"/>
          <w:sz w:val="28"/>
        </w:rPr>
        <w:t>RFC 1034: DNS tushunchalari</w:t>
        <w:br/>
        <w:t>https://www.rfc-editor.org/info/rfc1034/</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DHCP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parametrlarini avtomatik yetkazish protokoli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Lease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Manzildan foydalanish uchun ajratilgan vaqt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Resolver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DNS javobini topuvchi mijoz xizmati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 yozuvi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Nomga bog‘liq IPv4 resurs yozuvi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Authoritative server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Zona uchun ishonchli yozuvlarni taqdim etuvchi server</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DHCP va DNS xizmatlari. IP manzilni avtomatik berish, domen nomlarini IP manzilga moslashtirish va tarmoq xizmatlari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