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6 mavzu  Nazariy-amaliy  2 soat</w:t>
      </w:r>
    </w:p>
    <w:p>
      <w:pPr>
        <w:pStyle w:val="Title"/>
        <w:spacing w:line="240" w:lineRule="auto"/>
      </w:pPr>
      <w:r>
        <w:rPr>
          <w:rFonts w:ascii="Calibri" w:hAnsi="Calibri"/>
          <w:sz w:val="28"/>
        </w:rPr>
        <w:t>HTML teglari  elementlari  atributlari va ichma-ich joylashish qoidalari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«HTML teglari, elementlari, atributlari va ichma-ich joylashish qoidalari»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4–5-mavzularda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Teg</w:t>
      </w:r>
    </w:p>
    <w:p>
      <w:pPr>
        <w:spacing w:line="240" w:lineRule="auto"/>
      </w:pPr>
      <w:r>
        <w:rPr>
          <w:rFonts w:ascii="Calibri" w:hAnsi="Calibri"/>
          <w:sz w:val="28"/>
        </w:rPr>
        <w:t>2. Element</w:t>
      </w:r>
    </w:p>
    <w:p>
      <w:pPr>
        <w:spacing w:line="240" w:lineRule="auto"/>
      </w:pPr>
      <w:r>
        <w:rPr>
          <w:rFonts w:ascii="Calibri" w:hAnsi="Calibri"/>
          <w:sz w:val="28"/>
        </w:rPr>
        <w:t>3. Atribut</w:t>
      </w:r>
    </w:p>
    <w:p>
      <w:pPr>
        <w:spacing w:line="240" w:lineRule="auto"/>
      </w:pPr>
      <w:r>
        <w:rPr>
          <w:rFonts w:ascii="Calibri" w:hAnsi="Calibri"/>
          <w:sz w:val="28"/>
        </w:rPr>
        <w:t>4. Ichma-ichlik</w:t>
      </w:r>
    </w:p>
    <w:p>
      <w:pPr>
        <w:spacing w:line="240" w:lineRule="auto"/>
      </w:pPr>
      <w:r>
        <w:rPr>
          <w:rFonts w:ascii="Calibri" w:hAnsi="Calibri"/>
          <w:sz w:val="28"/>
        </w:rPr>
        <w:t>5. Bo‘sh element</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Teg — &lt;div&gt; kabi yozuv; element uning mazmuni bilan birga qaraladi. Bu misolda div tashqi guruh, span ichki matn guruhidir; bezak berilmagan. title atributi izoh matnini beradi. Yopuvchi tegda / yoziladi. Ichma-ich teglar teskari tartibda yopiladi. class orqali CSS yoki strong orqali formatlash hali vazifa emas.</w:t>
      </w:r>
    </w:p>
    <w:p>
      <w:pPr>
        <w:pStyle w:val="Heading1"/>
        <w:spacing w:line="240" w:lineRule="auto"/>
      </w:pPr>
      <w:r>
        <w:rPr>
          <w:rFonts w:ascii="Calibri" w:hAnsi="Calibri"/>
          <w:sz w:val="28"/>
        </w:rPr>
        <w:t>Teg</w:t>
      </w:r>
    </w:p>
    <w:p>
      <w:pPr>
        <w:spacing w:line="240" w:lineRule="auto"/>
      </w:pPr>
      <w:r>
        <w:rPr>
          <w:rFonts w:ascii="Calibri" w:hAnsi="Calibri"/>
          <w:sz w:val="28"/>
        </w:rPr>
        <w:t>Element yozuvining ochuvchi yoki yopuvchi qismidir; barcha elementlarda yopuvchi teg mavjud emas.</w:t>
      </w:r>
    </w:p>
    <w:p>
      <w:pPr>
        <w:pStyle w:val="Heading1"/>
        <w:spacing w:line="240" w:lineRule="auto"/>
      </w:pPr>
      <w:r>
        <w:rPr>
          <w:rFonts w:ascii="Calibri" w:hAnsi="Calibri"/>
          <w:sz w:val="28"/>
        </w:rPr>
        <w:t>Element</w:t>
      </w:r>
    </w:p>
    <w:p>
      <w:pPr>
        <w:spacing w:line="240" w:lineRule="auto"/>
      </w:pPr>
      <w:r>
        <w:rPr>
          <w:rFonts w:ascii="Calibri" w:hAnsi="Calibri"/>
          <w:sz w:val="28"/>
        </w:rPr>
        <w:t>Boshlanishi, atributlari va mumkin bo‘lgan mazmuni bilan hujjatning bir bo‘lagini ifodalaydi.</w:t>
      </w:r>
    </w:p>
    <w:p>
      <w:pPr>
        <w:pStyle w:val="Heading1"/>
        <w:spacing w:line="240" w:lineRule="auto"/>
      </w:pPr>
      <w:r>
        <w:rPr>
          <w:rFonts w:ascii="Calibri" w:hAnsi="Calibri"/>
          <w:sz w:val="28"/>
        </w:rPr>
        <w:t>Atribut</w:t>
      </w:r>
    </w:p>
    <w:p>
      <w:pPr>
        <w:spacing w:line="240" w:lineRule="auto"/>
      </w:pPr>
      <w:r>
        <w:rPr>
          <w:rFonts w:ascii="Calibri" w:hAnsi="Calibri"/>
          <w:sz w:val="28"/>
        </w:rPr>
        <w:t>Elementga qo‘shimcha xususiyat yoki qiymat beradi; masalan, havolaning href manzili.</w:t>
      </w:r>
    </w:p>
    <w:p>
      <w:pPr>
        <w:pStyle w:val="Heading1"/>
        <w:spacing w:line="240" w:lineRule="auto"/>
      </w:pPr>
      <w:r>
        <w:rPr>
          <w:rFonts w:ascii="Calibri" w:hAnsi="Calibri"/>
          <w:sz w:val="28"/>
        </w:rPr>
        <w:t>Ichma-ichlik</w:t>
      </w:r>
    </w:p>
    <w:p>
      <w:pPr>
        <w:spacing w:line="240" w:lineRule="auto"/>
      </w:pPr>
      <w:r>
        <w:rPr>
          <w:rFonts w:ascii="Calibri" w:hAnsi="Calibri"/>
          <w:sz w:val="28"/>
        </w:rPr>
        <w:t>Ichki element tashqi elementning chegarasida to‘g‘ri joylashishi kerak.</w:t>
      </w:r>
    </w:p>
    <w:p>
      <w:pPr>
        <w:pStyle w:val="Heading1"/>
        <w:spacing w:line="240" w:lineRule="auto"/>
      </w:pPr>
      <w:r>
        <w:rPr>
          <w:rFonts w:ascii="Calibri" w:hAnsi="Calibri"/>
          <w:sz w:val="28"/>
        </w:rPr>
        <w:t>Bo‘sh element</w:t>
      </w:r>
    </w:p>
    <w:p>
      <w:pPr>
        <w:spacing w:line="240" w:lineRule="auto"/>
      </w:pPr>
      <w:r>
        <w:rPr>
          <w:rFonts w:ascii="Calibri" w:hAnsi="Calibri"/>
          <w:sz w:val="28"/>
        </w:rPr>
        <w:t>img va input kabi elementlar HTMLda ichki kontent va yopuvchi teg olmaydi.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&lt;div title="Tashqi element"&gt;</w:t>
        <w:br/>
        <w:t xml:space="preserve">  &lt;span title="Ichki element"&gt;HTML elementlari&lt;/span&gt;</w:t>
        <w:br/>
        <w:t>&lt;/div&gt;</w:t>
      </w:r>
    </w:p>
    <w:p>
      <w:pPr>
        <w:pStyle w:val="Heading1"/>
        <w:spacing w:line="240" w:lineRule="auto"/>
      </w:pPr>
      <w:r>
        <w:rPr>
          <w:rFonts w:ascii="Calibri" w:hAnsi="Calibri"/>
          <w:sz w:val="28"/>
        </w:rPr>
        <w:t>Kutiladigan natija</w:t>
      </w:r>
    </w:p>
    <w:p>
      <w:pPr>
        <w:spacing w:line="240" w:lineRule="auto"/>
      </w:pPr>
      <w:r>
        <w:rPr>
          <w:rFonts w:ascii="Calibri" w:hAnsi="Calibri"/>
          <w:sz w:val="28"/>
        </w:rPr>
        <w:t>Ichki matn ko‘rinadi; sichqoncha matn ustida ushlansa title izohi chiqishi mumkin. Ichki element tashqi elementdan oldin yopilgan.</w:t>
      </w:r>
    </w:p>
    <w:p>
      <w:pPr>
        <w:pStyle w:val="Heading1"/>
        <w:spacing w:line="240" w:lineRule="auto"/>
      </w:pPr>
      <w:r>
        <w:rPr>
          <w:rFonts w:ascii="Calibri" w:hAnsi="Calibri"/>
          <w:sz w:val="28"/>
        </w:rPr>
        <w:t>Mustaqil topshiriq</w:t>
      </w:r>
    </w:p>
    <w:p>
      <w:pPr>
        <w:spacing w:line="240" w:lineRule="auto"/>
      </w:pPr>
      <w:r>
        <w:rPr>
          <w:rFonts w:ascii="Calibri" w:hAnsi="Calibri"/>
          <w:sz w:val="28"/>
        </w:rPr>
        <w:t>Namunadagi tashqi va ichki elementni, ochuvchi va yopuvchi teglarni toping. title atributining qiymatini o‘zgartiring. span tegini divdan oldin yopib, ichma-ichlikni saqlang.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Ichki elementni yopmasdan tashqi elementni yopish va har tegga yopuvchi juft qo‘shish xatodir.</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Teg</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yozuvining ochuvchi yoki yopuvchi qismidir; barcha elementlarda yopuvchi teg mavjud emas.</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Boshlanishi, atributlari va mumkin bo‘lgan mazmuni bilan hujjatning bir bo‘lagini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Atribut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Elementga qo‘shimcha xususiyat yoki qiymat beradi; masalan, havolaning href manzili.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Ichma-ichlik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Ichki element tashqi elementning chegarasida to‘g‘ri joylashishi kerak.</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Bo‘sh element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img va input kabi elementlar HTMLda ichki kontent va yopuvchi teg olmaydi.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teglari, elementlari, atributlari va ichma-ich joylashish qoidalari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