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2 bo‘lim  17 mavzu  Amaliy  2 soat</w:t>
      </w:r>
    </w:p>
    <w:p>
      <w:pPr>
        <w:pStyle w:val="Title"/>
        <w:spacing w:line="240" w:lineRule="auto"/>
      </w:pPr>
      <w:r>
        <w:rPr>
          <w:rFonts w:ascii="Calibri" w:hAnsi="Calibri"/>
          <w:sz w:val="28"/>
        </w:rPr>
        <w:t>Audio  video va boshqa multimedia elementlarini veb-sahifaga joylashtirish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«Audio, video va boshqa multimedia elementlarini veb-sahifaga joylashtirish»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Tayanch bilimlar</w:t>
      </w:r>
    </w:p>
    <w:p>
      <w:pPr>
        <w:spacing w:line="240" w:lineRule="auto"/>
      </w:pPr>
      <w:r>
        <w:rPr>
          <w:rFonts w:ascii="Calibri" w:hAnsi="Calibri"/>
          <w:sz w:val="28"/>
        </w:rPr>
        <w:t>4–16-mavzularda o‘tilgan vositalar va HTML tushunchalari.</w:t>
      </w:r>
    </w:p>
    <w:p>
      <w:pPr>
        <w:pStyle w:val="Heading1"/>
        <w:spacing w:line="240" w:lineRule="auto"/>
      </w:pPr>
      <w:r>
        <w:rPr>
          <w:rFonts w:ascii="Calibri" w:hAnsi="Calibri"/>
          <w:sz w:val="28"/>
        </w:rPr>
        <w:t>Dars rejasi</w:t>
      </w:r>
    </w:p>
    <w:p>
      <w:pPr>
        <w:spacing w:line="240" w:lineRule="auto"/>
      </w:pPr>
      <w:r>
        <w:rPr>
          <w:rFonts w:ascii="Calibri" w:hAnsi="Calibri"/>
          <w:sz w:val="28"/>
        </w:rPr>
        <w:t>1. audio</w:t>
      </w:r>
    </w:p>
    <w:p>
      <w:pPr>
        <w:spacing w:line="240" w:lineRule="auto"/>
      </w:pPr>
      <w:r>
        <w:rPr>
          <w:rFonts w:ascii="Calibri" w:hAnsi="Calibri"/>
          <w:sz w:val="28"/>
        </w:rPr>
        <w:t>2. video</w:t>
      </w:r>
    </w:p>
    <w:p>
      <w:pPr>
        <w:spacing w:line="240" w:lineRule="auto"/>
      </w:pPr>
      <w:r>
        <w:rPr>
          <w:rFonts w:ascii="Calibri" w:hAnsi="Calibri"/>
          <w:sz w:val="28"/>
        </w:rPr>
        <w:t>3. source</w:t>
      </w:r>
    </w:p>
    <w:p>
      <w:pPr>
        <w:spacing w:line="240" w:lineRule="auto"/>
      </w:pPr>
      <w:r>
        <w:rPr>
          <w:rFonts w:ascii="Calibri" w:hAnsi="Calibri"/>
          <w:sz w:val="28"/>
        </w:rPr>
        <w:t>4. track</w:t>
      </w:r>
    </w:p>
    <w:p>
      <w:pPr>
        <w:spacing w:line="240" w:lineRule="auto"/>
      </w:pPr>
      <w:r>
        <w:rPr>
          <w:rFonts w:ascii="Calibri" w:hAnsi="Calibri"/>
          <w:sz w:val="28"/>
        </w:rPr>
        <w:t>5. Muqobil mazmun</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video va audio media elementlaridir. controls brauzer boshqaruv tugmalarini chiqaradi; source src fayl manzili, type media turini bildiradi. preload="metadata" dastlab xizmat ma’lumotlarini yuklashni so‘raydi. Namuna dars.mp4 faylini o‘z kompyuteringizdagi loyiha papkasida talab qiladi. Oddiy matnli bayon video mazmunini tushunishga yordam beradi; JavaScript pleer yozish shart emas.</w:t>
      </w:r>
    </w:p>
    <w:p>
      <w:pPr>
        <w:pStyle w:val="Heading1"/>
        <w:spacing w:line="240" w:lineRule="auto"/>
      </w:pPr>
      <w:r>
        <w:rPr>
          <w:rFonts w:ascii="Calibri" w:hAnsi="Calibri"/>
          <w:sz w:val="28"/>
        </w:rPr>
        <w:t>audio</w:t>
      </w:r>
    </w:p>
    <w:p>
      <w:pPr>
        <w:spacing w:line="240" w:lineRule="auto"/>
      </w:pPr>
      <w:r>
        <w:rPr>
          <w:rFonts w:ascii="Calibri" w:hAnsi="Calibri"/>
          <w:sz w:val="28"/>
        </w:rPr>
        <w:t>Ovoz resursini sahifaga joylashtiradi; controls boshqaruvni foydalanuvchiga ko‘rsatadi.</w:t>
      </w:r>
    </w:p>
    <w:p>
      <w:pPr>
        <w:pStyle w:val="Heading1"/>
        <w:spacing w:line="240" w:lineRule="auto"/>
      </w:pPr>
      <w:r>
        <w:rPr>
          <w:rFonts w:ascii="Calibri" w:hAnsi="Calibri"/>
          <w:sz w:val="28"/>
        </w:rPr>
        <w:t>video</w:t>
      </w:r>
    </w:p>
    <w:p>
      <w:pPr>
        <w:spacing w:line="240" w:lineRule="auto"/>
      </w:pPr>
      <w:r>
        <w:rPr>
          <w:rFonts w:ascii="Calibri" w:hAnsi="Calibri"/>
          <w:sz w:val="28"/>
        </w:rPr>
        <w:t>Video kontent uchun element; controls, poster va o‘lcham parametrlari vazifaga mos tanlanadi.</w:t>
      </w:r>
    </w:p>
    <w:p>
      <w:pPr>
        <w:pStyle w:val="Heading1"/>
        <w:spacing w:line="240" w:lineRule="auto"/>
      </w:pPr>
      <w:r>
        <w:rPr>
          <w:rFonts w:ascii="Calibri" w:hAnsi="Calibri"/>
          <w:sz w:val="28"/>
        </w:rPr>
        <w:t>source</w:t>
      </w:r>
    </w:p>
    <w:p>
      <w:pPr>
        <w:spacing w:line="240" w:lineRule="auto"/>
      </w:pPr>
      <w:r>
        <w:rPr>
          <w:rFonts w:ascii="Calibri" w:hAnsi="Calibri"/>
          <w:sz w:val="28"/>
        </w:rPr>
        <w:t>Bir media elementiga format variantlarini taqdim etishi mumkin.</w:t>
      </w:r>
    </w:p>
    <w:p>
      <w:pPr>
        <w:pStyle w:val="Heading1"/>
        <w:spacing w:line="240" w:lineRule="auto"/>
      </w:pPr>
      <w:r>
        <w:rPr>
          <w:rFonts w:ascii="Calibri" w:hAnsi="Calibri"/>
          <w:sz w:val="28"/>
        </w:rPr>
        <w:t>track</w:t>
      </w:r>
    </w:p>
    <w:p>
      <w:pPr>
        <w:spacing w:line="240" w:lineRule="auto"/>
      </w:pPr>
      <w:r>
        <w:rPr>
          <w:rFonts w:ascii="Calibri" w:hAnsi="Calibri"/>
          <w:sz w:val="28"/>
        </w:rPr>
        <w:t>Video uchun subtitr yoki boshqa matn yo‘laklarini bog‘lashga xizmat qiladi.</w:t>
      </w:r>
    </w:p>
    <w:p>
      <w:pPr>
        <w:pStyle w:val="Heading1"/>
        <w:spacing w:line="240" w:lineRule="auto"/>
      </w:pPr>
      <w:r>
        <w:rPr>
          <w:rFonts w:ascii="Calibri" w:hAnsi="Calibri"/>
          <w:sz w:val="28"/>
        </w:rPr>
        <w:t>Muqobil mazmun</w:t>
      </w:r>
    </w:p>
    <w:p>
      <w:pPr>
        <w:spacing w:line="240" w:lineRule="auto"/>
      </w:pPr>
      <w:r>
        <w:rPr>
          <w:rFonts w:ascii="Calibri" w:hAnsi="Calibri"/>
          <w:sz w:val="28"/>
        </w:rPr>
        <w:t>Video tushuntirishining matni yoki transkripti axborotdan foydalanishni yengillashtiradi.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&lt;video controls width="320" preload="metadata"&gt;</w:t>
        <w:br/>
        <w:t xml:space="preserve"> &lt;source src="dars.mp4" type="video/mp4"&gt;</w:t>
        <w:br/>
        <w:t xml:space="preserve"> Brauzeringiz videoni ko‘rsata olmadi.</w:t>
        <w:br/>
        <w:t>&lt;/video&gt;</w:t>
        <w:br/>
        <w:t>&lt;p&gt;Video faylni loyiha papkasiga qo‘ying. Dars matni shu yerda beriladi.&lt;/p&gt;</w:t>
      </w:r>
    </w:p>
    <w:p>
      <w:pPr>
        <w:pStyle w:val="Heading1"/>
        <w:spacing w:line="240" w:lineRule="auto"/>
      </w:pPr>
      <w:r>
        <w:rPr>
          <w:rFonts w:ascii="Calibri" w:hAnsi="Calibri"/>
          <w:sz w:val="28"/>
        </w:rPr>
        <w:t>Kutiladigan natija</w:t>
      </w:r>
    </w:p>
    <w:p>
      <w:pPr>
        <w:spacing w:line="240" w:lineRule="auto"/>
      </w:pPr>
      <w:r>
        <w:rPr>
          <w:rFonts w:ascii="Calibri" w:hAnsi="Calibri"/>
          <w:sz w:val="28"/>
        </w:rPr>
        <w:t>Namuna HTML teg va atributlari asosida ko‘rinadi. Topshiriqdagi mazmun, teglar tartibi va tegishli brauzer amalini tekshiring; CSS yoki JavaScript qo‘shish talab qilinmaydi.</w:t>
      </w:r>
    </w:p>
    <w:p>
      <w:pPr>
        <w:pStyle w:val="Heading1"/>
        <w:spacing w:line="240" w:lineRule="auto"/>
      </w:pPr>
      <w:r>
        <w:rPr>
          <w:rFonts w:ascii="Calibri" w:hAnsi="Calibri"/>
          <w:sz w:val="28"/>
        </w:rPr>
        <w:t>Mustaqil topshiriq</w:t>
      </w:r>
    </w:p>
    <w:p>
      <w:pPr>
        <w:spacing w:line="240" w:lineRule="auto"/>
      </w:pPr>
      <w:r>
        <w:rPr>
          <w:rFonts w:ascii="Calibri" w:hAnsi="Calibri"/>
          <w:sz w:val="28"/>
        </w:rPr>
        <w:t>O‘zingizga tegishli media fayl bilan controlsli video va uning matnli bayonini yarating.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konspektdagi teg va atributlarning vazifasini o‘qing. Namunani HTML oynasida ko‘ring, keyin faqat shu va oldingi HTML darslarida o‘tilgan yozuvlarni o‘zgartiring. Sahifa mazmuni va teglar tuzilishini tekshiring. CSS yoki JavaScript kodi yozilmaydi.</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Fayl taqdim etilmagan bo‘lsa demo video o‘ynamaydi; bu teg noto‘g‘riligini anglatmaydi.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audio</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Ovoz resursini sahifaga joylashtiradi; controls boshqaruvni foydalanuvchiga ko‘rsatadi.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video</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Video kontent uchun element; controls, poster va o‘lcham parametrlari vazifaga mos tanlanadi.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source</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Bir media elementiga format variantlarini taqdim etishi mumkin.</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track</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Video uchun subtitr yoki boshqa matn yo‘laklarini bog‘lashga xizmat qiladi.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Muqobil mazmun</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Video tushuntirishining matni yoki transkripti axborotdan foydalanishni yengillashtiradi.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Audio, video va boshqa multimedia elementlarini veb-sahifaga joylashtirish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