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93 mavzu  Amaliy  2 soat</w:t>
      </w:r>
    </w:p>
    <w:p>
      <w:pPr>
        <w:pStyle w:val="Title"/>
        <w:spacing w:line="240" w:lineRule="auto"/>
      </w:pPr>
      <w:r>
        <w:rPr>
          <w:rFonts w:ascii="Calibri" w:hAnsi="Calibri"/>
          <w:sz w:val="28"/>
        </w:rPr>
        <w:t>Loyiha uchun HTML hujjatlari va semantik sahifa tuzilmasini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«Loyiha uchun HTML hujjatlari va semantik sahifa tuzilmasini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header</w:t>
      </w:r>
    </w:p>
    <w:p>
      <w:pPr>
        <w:spacing w:line="240" w:lineRule="auto"/>
      </w:pPr>
      <w:r>
        <w:rPr>
          <w:rFonts w:ascii="Calibri" w:hAnsi="Calibri"/>
          <w:sz w:val="28"/>
        </w:rPr>
        <w:t>2. nav</w:t>
      </w:r>
    </w:p>
    <w:p>
      <w:pPr>
        <w:spacing w:line="240" w:lineRule="auto"/>
      </w:pPr>
      <w:r>
        <w:rPr>
          <w:rFonts w:ascii="Calibri" w:hAnsi="Calibri"/>
          <w:sz w:val="28"/>
        </w:rPr>
        <w:t>3. main</w:t>
      </w:r>
    </w:p>
    <w:p>
      <w:pPr>
        <w:spacing w:line="240" w:lineRule="auto"/>
      </w:pPr>
      <w:r>
        <w:rPr>
          <w:rFonts w:ascii="Calibri" w:hAnsi="Calibri"/>
          <w:sz w:val="28"/>
        </w:rPr>
        <w:t>4. section va article</w:t>
      </w:r>
    </w:p>
    <w:p>
      <w:pPr>
        <w:spacing w:line="240" w:lineRule="auto"/>
      </w:pPr>
      <w:r>
        <w:rPr>
          <w:rFonts w:ascii="Calibri" w:hAnsi="Calibri"/>
          <w:sz w:val="28"/>
        </w:rPr>
        <w:t>5. footer</w:t>
      </w:r>
    </w:p>
    <w:p>
      <w:pPr>
        <w:pStyle w:val="Heading1"/>
        <w:spacing w:line="240" w:lineRule="auto"/>
      </w:pPr>
      <w:r>
        <w:rPr>
          <w:rFonts w:ascii="Calibri" w:hAnsi="Calibri"/>
          <w:sz w:val="28"/>
        </w:rPr>
        <w:t>header</w:t>
      </w:r>
    </w:p>
    <w:p>
      <w:pPr>
        <w:spacing w:line="240" w:lineRule="auto"/>
      </w:pPr>
      <w:r>
        <w:rPr>
          <w:rFonts w:ascii="Calibri" w:hAnsi="Calibri"/>
          <w:sz w:val="28"/>
        </w:rPr>
        <w:t>Sahifa yoki bo‘limning kirish mazmuni va sarlavhasini guruhlaydi.</w:t>
      </w:r>
    </w:p>
    <w:p>
      <w:pPr>
        <w:pStyle w:val="Heading1"/>
        <w:spacing w:line="240" w:lineRule="auto"/>
      </w:pPr>
      <w:r>
        <w:rPr>
          <w:rFonts w:ascii="Calibri" w:hAnsi="Calibri"/>
          <w:sz w:val="28"/>
        </w:rPr>
        <w:t>nav</w:t>
      </w:r>
    </w:p>
    <w:p>
      <w:pPr>
        <w:spacing w:line="240" w:lineRule="auto"/>
      </w:pPr>
      <w:r>
        <w:rPr>
          <w:rFonts w:ascii="Calibri" w:hAnsi="Calibri"/>
          <w:sz w:val="28"/>
        </w:rPr>
        <w:t>Asosiy navigatsiya havolalari guruhini ifodalaydi.</w:t>
      </w:r>
    </w:p>
    <w:p>
      <w:pPr>
        <w:pStyle w:val="Heading1"/>
        <w:spacing w:line="240" w:lineRule="auto"/>
      </w:pPr>
      <w:r>
        <w:rPr>
          <w:rFonts w:ascii="Calibri" w:hAnsi="Calibri"/>
          <w:sz w:val="28"/>
        </w:rPr>
        <w:t>main</w:t>
      </w:r>
    </w:p>
    <w:p>
      <w:pPr>
        <w:spacing w:line="240" w:lineRule="auto"/>
      </w:pPr>
      <w:r>
        <w:rPr>
          <w:rFonts w:ascii="Calibri" w:hAnsi="Calibri"/>
          <w:sz w:val="28"/>
        </w:rPr>
        <w:t>Hujjatning asosiy mazmunini bildiradi; odatiy sahifada bitta ko‘rinadigan main bo‘ladi.</w:t>
      </w:r>
    </w:p>
    <w:p>
      <w:pPr>
        <w:pStyle w:val="Heading1"/>
        <w:spacing w:line="240" w:lineRule="auto"/>
      </w:pPr>
      <w:r>
        <w:rPr>
          <w:rFonts w:ascii="Calibri" w:hAnsi="Calibri"/>
          <w:sz w:val="28"/>
        </w:rPr>
        <w:t>section va article</w:t>
      </w:r>
    </w:p>
    <w:p>
      <w:pPr>
        <w:spacing w:line="240" w:lineRule="auto"/>
      </w:pPr>
      <w:r>
        <w:rPr>
          <w:rFonts w:ascii="Calibri" w:hAnsi="Calibri"/>
          <w:sz w:val="28"/>
        </w:rPr>
        <w:t>section mavzuviy guruh, article esa mustaqil tarqatish mumkin bo‘lgan mazmun uchun tanlanadi.</w:t>
      </w:r>
    </w:p>
    <w:p>
      <w:pPr>
        <w:pStyle w:val="Heading1"/>
        <w:spacing w:line="240" w:lineRule="auto"/>
      </w:pPr>
      <w:r>
        <w:rPr>
          <w:rFonts w:ascii="Calibri" w:hAnsi="Calibri"/>
          <w:sz w:val="28"/>
        </w:rPr>
        <w:t>footer</w:t>
      </w:r>
    </w:p>
    <w:p>
      <w:pPr>
        <w:spacing w:line="240" w:lineRule="auto"/>
      </w:pPr>
      <w:r>
        <w:rPr>
          <w:rFonts w:ascii="Calibri" w:hAnsi="Calibri"/>
          <w:sz w:val="28"/>
        </w:rPr>
        <w:t>Sahifa yoki tegishli bo‘limning yakuniy ma’lumotlarini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&lt;header&gt;&lt;h1&gt;Texnikum blogi&lt;/h1&gt;&lt;nav&gt;&lt;a href="#xabar"&gt;Xabarlar&lt;/a&gt;&lt;/nav&gt;&lt;/header&gt;</w:t>
        <w:br/>
        <w:t>&lt;main&gt;&lt;article id="xabar"&gt;&lt;h2&gt;Ochiq dars&lt;/h2&gt;&lt;p&gt;Frontend loyihalari taqdimoti.&lt;/p&gt;&lt;/article&gt;&lt;/main&gt;</w:t>
        <w:br/>
        <w:t>&lt;footer&gt;2026 — O‘quv loyiha&lt;/footer&gt;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Tanlangan loyiha uchun to‘liq index.html skeleti yarating: lang, meta, sarlavha, nav, main, bo‘limlar va footer bo‘lsin. Bo‘lim sarlavhalari kontent xaritasiga mos kelsin.</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Semantik skeletni tayyorlagach dizayn qo‘shing; faqat ko‘rinish uchun teg tanlamang.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header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Sahifa yoki bo‘limning kirish mazmuni va sarlavhasini guruhlaydi.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nav</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Asosiy navigatsiya havolalari guruhini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main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Hujjatning asosiy mazmunini bildiradi; odatiy sahifada bitta ko‘rinadigan main bo‘ladi.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section va article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section mavzuviy guruh, article esa mustaqil tarqatish mumkin bo‘lgan mazmun uchun tanlanadi.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footer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Sahifa yoki tegishli bo‘limning yakuniy ma’lumotlarini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Loyiha uchun HTML hujjatlari va semantik sahifa tuzilmasini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