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28 mavzu  Amaliy  2 soat</w:t>
      </w:r>
    </w:p>
    <w:p>
      <w:pPr>
        <w:pStyle w:val="Title"/>
        <w:spacing w:line="240" w:lineRule="auto"/>
      </w:pPr>
      <w:r>
        <w:rPr>
          <w:rFonts w:ascii="Calibri" w:hAnsi="Calibri"/>
          <w:sz w:val="28"/>
        </w:rPr>
        <w:t>Psevdoklasslar va psevdoelementlar: :hover, :focus, ::before, ::after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«Psevdoklasslar va psevdoelementlar: :hover, :focus, ::before, ::after»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Psevdoklass</w:t>
      </w:r>
    </w:p>
    <w:p>
      <w:pPr>
        <w:spacing w:line="240" w:lineRule="auto"/>
      </w:pPr>
      <w:r>
        <w:rPr>
          <w:rFonts w:ascii="Calibri" w:hAnsi="Calibri"/>
          <w:sz w:val="28"/>
        </w:rPr>
        <w:t>2. focus-visible</w:t>
      </w:r>
    </w:p>
    <w:p>
      <w:pPr>
        <w:spacing w:line="240" w:lineRule="auto"/>
      </w:pPr>
      <w:r>
        <w:rPr>
          <w:rFonts w:ascii="Calibri" w:hAnsi="Calibri"/>
          <w:sz w:val="28"/>
        </w:rPr>
        <w:t>3. Psevdoelement</w:t>
      </w:r>
    </w:p>
    <w:p>
      <w:pPr>
        <w:spacing w:line="240" w:lineRule="auto"/>
      </w:pPr>
      <w:r>
        <w:rPr>
          <w:rFonts w:ascii="Calibri" w:hAnsi="Calibri"/>
          <w:sz w:val="28"/>
        </w:rPr>
        <w:t>4. content</w:t>
      </w:r>
    </w:p>
    <w:p>
      <w:pPr>
        <w:spacing w:line="240" w:lineRule="auto"/>
      </w:pPr>
      <w:r>
        <w:rPr>
          <w:rFonts w:ascii="Calibri" w:hAnsi="Calibri"/>
          <w:sz w:val="28"/>
        </w:rPr>
        <w:t>5. Muqobil amal</w:t>
      </w:r>
    </w:p>
    <w:p>
      <w:pPr>
        <w:pStyle w:val="Heading1"/>
        <w:spacing w:line="240" w:lineRule="auto"/>
      </w:pPr>
      <w:r>
        <w:rPr>
          <w:rFonts w:ascii="Calibri" w:hAnsi="Calibri"/>
          <w:sz w:val="28"/>
        </w:rPr>
        <w:t>Psevdoklass</w:t>
      </w:r>
    </w:p>
    <w:p>
      <w:pPr>
        <w:spacing w:line="240" w:lineRule="auto"/>
      </w:pPr>
      <w:r>
        <w:rPr>
          <w:rFonts w:ascii="Calibri" w:hAnsi="Calibri"/>
          <w:sz w:val="28"/>
        </w:rPr>
        <w:t>Elementning holati yoki munosabatini tanlaydi, masalan :hover.</w:t>
      </w:r>
    </w:p>
    <w:p>
      <w:pPr>
        <w:pStyle w:val="Heading1"/>
        <w:spacing w:line="240" w:lineRule="auto"/>
      </w:pPr>
      <w:r>
        <w:rPr>
          <w:rFonts w:ascii="Calibri" w:hAnsi="Calibri"/>
          <w:sz w:val="28"/>
        </w:rPr>
        <w:t>focus-visible</w:t>
      </w:r>
    </w:p>
    <w:p>
      <w:pPr>
        <w:spacing w:line="240" w:lineRule="auto"/>
      </w:pPr>
      <w:r>
        <w:rPr>
          <w:rFonts w:ascii="Calibri" w:hAnsi="Calibri"/>
          <w:sz w:val="28"/>
        </w:rPr>
        <w:t>Fokus ko‘rsatkichini foydalanuvchi kiritish usuliga mos ko‘rsatishga yordam beradi.</w:t>
      </w:r>
    </w:p>
    <w:p>
      <w:pPr>
        <w:pStyle w:val="Heading1"/>
        <w:spacing w:line="240" w:lineRule="auto"/>
      </w:pPr>
      <w:r>
        <w:rPr>
          <w:rFonts w:ascii="Calibri" w:hAnsi="Calibri"/>
          <w:sz w:val="28"/>
        </w:rPr>
        <w:t>Psevdoelement</w:t>
      </w:r>
    </w:p>
    <w:p>
      <w:pPr>
        <w:spacing w:line="240" w:lineRule="auto"/>
      </w:pPr>
      <w:r>
        <w:rPr>
          <w:rFonts w:ascii="Calibri" w:hAnsi="Calibri"/>
          <w:sz w:val="28"/>
        </w:rPr>
        <w:t>Elementning ma’lum qismi yoki yaratilgan kontentini bezaydi.</w:t>
      </w:r>
    </w:p>
    <w:p>
      <w:pPr>
        <w:pStyle w:val="Heading1"/>
        <w:spacing w:line="240" w:lineRule="auto"/>
      </w:pPr>
      <w:r>
        <w:rPr>
          <w:rFonts w:ascii="Calibri" w:hAnsi="Calibri"/>
          <w:sz w:val="28"/>
        </w:rPr>
        <w:t>content</w:t>
      </w:r>
    </w:p>
    <w:p>
      <w:pPr>
        <w:spacing w:line="240" w:lineRule="auto"/>
      </w:pPr>
      <w:r>
        <w:rPr>
          <w:rFonts w:ascii="Calibri" w:hAnsi="Calibri"/>
          <w:sz w:val="28"/>
        </w:rPr>
        <w:t>::before va ::after uchun yaratiladigan kontent qiymatini beradi.</w:t>
      </w:r>
    </w:p>
    <w:p>
      <w:pPr>
        <w:pStyle w:val="Heading1"/>
        <w:spacing w:line="240" w:lineRule="auto"/>
      </w:pPr>
      <w:r>
        <w:rPr>
          <w:rFonts w:ascii="Calibri" w:hAnsi="Calibri"/>
          <w:sz w:val="28"/>
        </w:rPr>
        <w:t>Muqobil amal</w:t>
      </w:r>
    </w:p>
    <w:p>
      <w:pPr>
        <w:spacing w:line="240" w:lineRule="auto"/>
      </w:pPr>
      <w:r>
        <w:rPr>
          <w:rFonts w:ascii="Calibri" w:hAnsi="Calibri"/>
          <w:sz w:val="28"/>
        </w:rPr>
        <w:t>Hoverdagi muhim ma’lumot klaviatura va sensor foydalanuvchiga ham yetishi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&lt;style&gt;button{padding:12px}button:hover{background:#dceee2}button:focus-visible{outline:3px solid #176f58}h2::before{content:"★ ";color:#176f58}&lt;/style&gt;</w:t>
        <w:br/>
        <w:t>&lt;h2&gt;Kurs&lt;/h2&gt;&lt;button&gt;Tanlash&lt;/button&gt;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Tugmaga hover va fokus uslubi, sarlavhaga bezak psevdoelement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Muhim ko‘rsatma yoki ma’lumotni faqat CSS content ichida yashirmang.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Psevdoklass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Elementning holati yoki munosabatini tanlaydi, masalan :hover.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focus-visible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Fokus ko‘rsatkichini foydalanuvchi kiritish usuliga mos ko‘rsatishga yordam beradi.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Psevdoelement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Elementning ma’lum qismi yoki yaratilgan kontentini bezaydi.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content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::before va ::after uchun yaratiladigan kontent qiymatini beradi.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Muqobil amal</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Hoverdagi muhim ma’lumot klaviatura va sensor foydalanuvchiga ham yetishi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Psevdoklasslar va psevdoelementlar: :hover, :focus, ::before, ::after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