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101 mavzu  Amaliy  2 soat</w:t>
      </w:r>
    </w:p>
    <w:p>
      <w:pPr>
        <w:pStyle w:val="Title"/>
        <w:spacing w:line="240" w:lineRule="auto"/>
      </w:pPr>
      <w:r>
        <w:rPr>
          <w:rFonts w:ascii="Calibri" w:hAnsi="Calibri"/>
          <w:sz w:val="28"/>
        </w:rPr>
        <w:t>Interaktiv tugmalar, menyular va hodisalarni loyihaga qo‘shish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«Interaktiv tugmalar, menyular va hodisalarni loyihaga qo‘shish»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click</w:t>
      </w:r>
    </w:p>
    <w:p>
      <w:pPr>
        <w:spacing w:line="240" w:lineRule="auto"/>
      </w:pPr>
      <w:r>
        <w:rPr>
          <w:rFonts w:ascii="Calibri" w:hAnsi="Calibri"/>
          <w:sz w:val="28"/>
        </w:rPr>
        <w:t>2. input</w:t>
      </w:r>
    </w:p>
    <w:p>
      <w:pPr>
        <w:spacing w:line="240" w:lineRule="auto"/>
      </w:pPr>
      <w:r>
        <w:rPr>
          <w:rFonts w:ascii="Calibri" w:hAnsi="Calibri"/>
          <w:sz w:val="28"/>
        </w:rPr>
        <w:t>3. change</w:t>
      </w:r>
    </w:p>
    <w:p>
      <w:pPr>
        <w:spacing w:line="240" w:lineRule="auto"/>
      </w:pPr>
      <w:r>
        <w:rPr>
          <w:rFonts w:ascii="Calibri" w:hAnsi="Calibri"/>
          <w:sz w:val="28"/>
        </w:rPr>
        <w:t>4. submit</w:t>
      </w:r>
    </w:p>
    <w:p>
      <w:pPr>
        <w:spacing w:line="240" w:lineRule="auto"/>
      </w:pPr>
      <w:r>
        <w:rPr>
          <w:rFonts w:ascii="Calibri" w:hAnsi="Calibri"/>
          <w:sz w:val="28"/>
        </w:rPr>
        <w:t>5. addEventListener</w:t>
      </w:r>
    </w:p>
    <w:p>
      <w:pPr>
        <w:pStyle w:val="Heading1"/>
        <w:spacing w:line="240" w:lineRule="auto"/>
      </w:pPr>
      <w:r>
        <w:rPr>
          <w:rFonts w:ascii="Calibri" w:hAnsi="Calibri"/>
          <w:sz w:val="28"/>
        </w:rPr>
        <w:t>click</w:t>
      </w:r>
    </w:p>
    <w:p>
      <w:pPr>
        <w:spacing w:line="240" w:lineRule="auto"/>
      </w:pPr>
      <w:r>
        <w:rPr>
          <w:rFonts w:ascii="Calibri" w:hAnsi="Calibri"/>
          <w:sz w:val="28"/>
        </w:rPr>
        <w:t>Bosish yoki tegishli klaviatura amali natijasidagi hodisadir.</w:t>
      </w:r>
    </w:p>
    <w:p>
      <w:pPr>
        <w:pStyle w:val="Heading1"/>
        <w:spacing w:line="240" w:lineRule="auto"/>
      </w:pPr>
      <w:r>
        <w:rPr>
          <w:rFonts w:ascii="Calibri" w:hAnsi="Calibri"/>
          <w:sz w:val="28"/>
        </w:rPr>
        <w:t>input</w:t>
      </w:r>
    </w:p>
    <w:p>
      <w:pPr>
        <w:spacing w:line="240" w:lineRule="auto"/>
      </w:pPr>
      <w:r>
        <w:rPr>
          <w:rFonts w:ascii="Calibri" w:hAnsi="Calibri"/>
          <w:sz w:val="28"/>
        </w:rPr>
        <w:t>Maydon qiymati foydalanuvchi tomonidan o‘zgarganda yuz beradi.</w:t>
      </w:r>
    </w:p>
    <w:p>
      <w:pPr>
        <w:pStyle w:val="Heading1"/>
        <w:spacing w:line="240" w:lineRule="auto"/>
      </w:pPr>
      <w:r>
        <w:rPr>
          <w:rFonts w:ascii="Calibri" w:hAnsi="Calibri"/>
          <w:sz w:val="28"/>
        </w:rPr>
        <w:t>change</w:t>
      </w:r>
    </w:p>
    <w:p>
      <w:pPr>
        <w:spacing w:line="240" w:lineRule="auto"/>
      </w:pPr>
      <w:r>
        <w:rPr>
          <w:rFonts w:ascii="Calibri" w:hAnsi="Calibri"/>
          <w:sz w:val="28"/>
        </w:rPr>
        <w:t>Element turiga qarab tanlov yoki tasdiqlangan o‘zgarishni bildiradi.</w:t>
      </w:r>
    </w:p>
    <w:p>
      <w:pPr>
        <w:pStyle w:val="Heading1"/>
        <w:spacing w:line="240" w:lineRule="auto"/>
      </w:pPr>
      <w:r>
        <w:rPr>
          <w:rFonts w:ascii="Calibri" w:hAnsi="Calibri"/>
          <w:sz w:val="28"/>
        </w:rPr>
        <w:t>submit</w:t>
      </w:r>
    </w:p>
    <w:p>
      <w:pPr>
        <w:spacing w:line="240" w:lineRule="auto"/>
      </w:pPr>
      <w:r>
        <w:rPr>
          <w:rFonts w:ascii="Calibri" w:hAnsi="Calibri"/>
          <w:sz w:val="28"/>
        </w:rPr>
        <w:t>Forma yuborish jarayonidagi hodisadir.</w:t>
      </w:r>
    </w:p>
    <w:p>
      <w:pPr>
        <w:pStyle w:val="Heading1"/>
        <w:spacing w:line="240" w:lineRule="auto"/>
      </w:pPr>
      <w:r>
        <w:rPr>
          <w:rFonts w:ascii="Calibri" w:hAnsi="Calibri"/>
          <w:sz w:val="28"/>
        </w:rPr>
        <w:t>addEventListener</w:t>
      </w:r>
    </w:p>
    <w:p>
      <w:pPr>
        <w:spacing w:line="240" w:lineRule="auto"/>
      </w:pPr>
      <w:r>
        <w:rPr>
          <w:rFonts w:ascii="Calibri" w:hAnsi="Calibri"/>
          <w:sz w:val="28"/>
        </w:rPr>
        <w:t>Hodisa nomi va bajariladigan callbackni elementga bog‘laydi.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&lt;button id="tugma"&gt;Bosish&lt;/button&gt;&lt;p id="holat"&gt;0 marta&lt;/p&gt;</w:t>
        <w:br/>
        <w:t>&lt;script&gt;let son=0;document.getElementById("tugma").addEventListener("click",()=&gt;{son++;document.getElementById("holat").textContent=son+" marta";});&lt;/script&gt;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Loyihaga ishlaydigan menyu, tugmalar va input hodisalarini ulang. Holat, ko‘rinish va aria atributlari birga yangilansin.</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Bir hodisaga takroriy listener qo‘shilib qolsa bitta bosishda ikki marta amal bajarilishi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click</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Bosish yoki tegishli klaviatura amali natijasidagi hodisadir.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input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Maydon qiymati foydalanuvchi tomonidan o‘zgarganda yuz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change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 turiga qarab tanlov yoki tasdiqlangan o‘zgarishni bildiradi.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submit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Forma yuborish jarayonidagi hodisadir.</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addEventListener</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Hodisa nomi va bajariladigan callbackni elementga bog‘laydi.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Interaktiv tugmalar, menyular va hodisalarni loyihaga qo‘shish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