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9 bo‘lim  107 mavzu  Amaliy  2 soat</w:t>
      </w:r>
    </w:p>
    <w:p>
      <w:pPr>
        <w:pStyle w:val="Title"/>
        <w:spacing w:line="240" w:lineRule="auto"/>
      </w:pPr>
      <w:r>
        <w:rPr>
          <w:rFonts w:ascii="Calibri" w:hAnsi="Calibri"/>
          <w:sz w:val="28"/>
        </w:rPr>
        <w:t>Veb-saytni internetga joylashtirish (deployment) va havolasini tekshirish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«Veb-saytni internetga joylashtirish (deployment) va havolasini tekshirish»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Deployment</w:t>
      </w:r>
    </w:p>
    <w:p>
      <w:pPr>
        <w:spacing w:line="240" w:lineRule="auto"/>
      </w:pPr>
      <w:r>
        <w:rPr>
          <w:rFonts w:ascii="Calibri" w:hAnsi="Calibri"/>
          <w:sz w:val="28"/>
        </w:rPr>
        <w:t>2. Build</w:t>
      </w:r>
    </w:p>
    <w:p>
      <w:pPr>
        <w:spacing w:line="240" w:lineRule="auto"/>
      </w:pPr>
      <w:r>
        <w:rPr>
          <w:rFonts w:ascii="Calibri" w:hAnsi="Calibri"/>
          <w:sz w:val="28"/>
        </w:rPr>
        <w:t>3. Nisbiy yo‘l</w:t>
      </w:r>
    </w:p>
    <w:p>
      <w:pPr>
        <w:spacing w:line="240" w:lineRule="auto"/>
      </w:pPr>
      <w:r>
        <w:rPr>
          <w:rFonts w:ascii="Calibri" w:hAnsi="Calibri"/>
          <w:sz w:val="28"/>
        </w:rPr>
        <w:t>4. HTTPS</w:t>
      </w:r>
    </w:p>
    <w:p>
      <w:pPr>
        <w:spacing w:line="240" w:lineRule="auto"/>
      </w:pPr>
      <w:r>
        <w:rPr>
          <w:rFonts w:ascii="Calibri" w:hAnsi="Calibri"/>
          <w:sz w:val="28"/>
        </w:rPr>
        <w:t>5. Qayta tekshirish</w:t>
      </w:r>
    </w:p>
    <w:p>
      <w:pPr>
        <w:pStyle w:val="Heading1"/>
        <w:spacing w:line="240" w:lineRule="auto"/>
      </w:pPr>
      <w:r>
        <w:rPr>
          <w:rFonts w:ascii="Calibri" w:hAnsi="Calibri"/>
          <w:sz w:val="28"/>
        </w:rPr>
        <w:t>Deployment</w:t>
      </w:r>
    </w:p>
    <w:p>
      <w:pPr>
        <w:spacing w:line="240" w:lineRule="auto"/>
      </w:pPr>
      <w:r>
        <w:rPr>
          <w:rFonts w:ascii="Calibri" w:hAnsi="Calibri"/>
          <w:sz w:val="28"/>
        </w:rPr>
        <w:t>Loyiha fayllarini foydalaniladigan hosting muhitiga chiqarishdir.</w:t>
      </w:r>
    </w:p>
    <w:p>
      <w:pPr>
        <w:pStyle w:val="Heading1"/>
        <w:spacing w:line="240" w:lineRule="auto"/>
      </w:pPr>
      <w:r>
        <w:rPr>
          <w:rFonts w:ascii="Calibri" w:hAnsi="Calibri"/>
          <w:sz w:val="28"/>
        </w:rPr>
        <w:t>Build</w:t>
      </w:r>
    </w:p>
    <w:p>
      <w:pPr>
        <w:spacing w:line="240" w:lineRule="auto"/>
      </w:pPr>
      <w:r>
        <w:rPr>
          <w:rFonts w:ascii="Calibri" w:hAnsi="Calibri"/>
          <w:sz w:val="28"/>
        </w:rPr>
        <w:t>Vosita ishlatilsa ishlab chiqarishga mos chiqish fayllarini yaratadi.</w:t>
      </w:r>
    </w:p>
    <w:p>
      <w:pPr>
        <w:pStyle w:val="Heading1"/>
        <w:spacing w:line="240" w:lineRule="auto"/>
      </w:pPr>
      <w:r>
        <w:rPr>
          <w:rFonts w:ascii="Calibri" w:hAnsi="Calibri"/>
          <w:sz w:val="28"/>
        </w:rPr>
        <w:t>Nisbiy yo‘l</w:t>
      </w:r>
    </w:p>
    <w:p>
      <w:pPr>
        <w:spacing w:line="240" w:lineRule="auto"/>
      </w:pPr>
      <w:r>
        <w:rPr>
          <w:rFonts w:ascii="Calibri" w:hAnsi="Calibri"/>
          <w:sz w:val="28"/>
        </w:rPr>
        <w:t>Nashr yo‘li va papka nomlari bilan mos kelishi kerak.</w:t>
      </w:r>
    </w:p>
    <w:p>
      <w:pPr>
        <w:pStyle w:val="Heading1"/>
        <w:spacing w:line="240" w:lineRule="auto"/>
      </w:pPr>
      <w:r>
        <w:rPr>
          <w:rFonts w:ascii="Calibri" w:hAnsi="Calibri"/>
          <w:sz w:val="28"/>
        </w:rPr>
        <w:t>HTTPS</w:t>
      </w:r>
    </w:p>
    <w:p>
      <w:pPr>
        <w:spacing w:line="240" w:lineRule="auto"/>
      </w:pPr>
      <w:r>
        <w:rPr>
          <w:rFonts w:ascii="Calibri" w:hAnsi="Calibri"/>
          <w:sz w:val="28"/>
        </w:rPr>
        <w:t>Tarmoq aloqasini himoyalaydi; xizmatning barcha jihati xavfsizligini kafolatlamaydi.</w:t>
      </w:r>
    </w:p>
    <w:p>
      <w:pPr>
        <w:pStyle w:val="Heading1"/>
        <w:spacing w:line="240" w:lineRule="auto"/>
      </w:pPr>
      <w:r>
        <w:rPr>
          <w:rFonts w:ascii="Calibri" w:hAnsi="Calibri"/>
          <w:sz w:val="28"/>
        </w:rPr>
        <w:t>Qayta tekshirish</w:t>
      </w:r>
    </w:p>
    <w:p>
      <w:pPr>
        <w:spacing w:line="240" w:lineRule="auto"/>
      </w:pPr>
      <w:r>
        <w:rPr>
          <w:rFonts w:ascii="Calibri" w:hAnsi="Calibri"/>
          <w:sz w:val="28"/>
        </w:rPr>
        <w:t>Nashrdagi havola, rasm, API va navigatsiya mahalliy holatdan alohida sinaladi.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&lt;h1&gt;Nashrga tayyorlik&lt;/h1&gt;&lt;ol&gt;&lt;li&gt;Fayllar va yo‘llarni tekshirish&lt;/li&gt;&lt;li&gt;Build talabini aniqlash&lt;/li&gt;&lt;li&gt;Hostingga joylash&lt;/li&gt;&lt;li&gt;Havola, rasm va funksiyalarni tekshirish&lt;/li&gt;&lt;/ol&gt;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O‘zingizga tegishli o‘quv loyihani hostingga joylang yoki nashr yo‘riqnomasini tayyorlang; URL va qabul sinovlarini hisobotga kiriting.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API kaliti, .env yoki shaxsiy ma’lumotni ommaviy statik fayllarga qo‘shmang.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Deployment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Loyiha fayllarini foydalaniladigan hosting muhitiga chiqarishdir.</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Build</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Vosita ishlatilsa ishlab chiqarishga mos chiqish fayllarini yaratadi.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Nisbiy yo‘l</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Nashr yo‘li va papka nomlari bilan mos kelishi kerak.</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HTTPS</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Tarmoq aloqasini himoyalaydi; xizmatning barcha jihati xavfsizligini kafolatlamaydi.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Qayta tekshirish</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Nashrdagi havola, rasm, API va navigatsiya mahalliy holatdan alohida sinaladi.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Veb-saytni internetga joylashtirish (deployment) va havolasini tekshirish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