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Amaliy mashg‘ulot   JSON tana va serverda kirishni tekshirish</w:t>
      </w:r>
    </w:p>
    <w:p>
      <w:r>
        <w:t>6 modul  |  26 mavzu  |  2 soat  |  Amaliy</w:t>
      </w:r>
    </w:p>
    <w:p>
      <w:r>
        <w:t>Ubaydullayev Abdukarim  |  Namangan shahar 3 sonli texnikum</w:t>
        <w:br/>
        <w:t>3 IT  |  2026/2027</w:t>
      </w:r>
    </w:p>
    <w:p>
      <w:pPr>
        <w:pStyle w:val="Heading1"/>
      </w:pPr>
      <w:r>
        <w:t>Dars maqsadi</w:t>
      </w:r>
    </w:p>
    <w:p>
      <w:r>
        <w:t>Title uchun 1–120 belgi qoidasini yozing. Bo‘sh, null, son, 120 va 121 belgili qiymatlarni sinab natija jadvali tuzing.</w:t>
      </w:r>
    </w:p>
    <w:p>
      <w:pPr>
        <w:pStyle w:val="Heading2"/>
      </w:pPr>
      <w:r>
        <w:t>Tayanch bilimlar</w:t>
      </w:r>
    </w:p>
    <w:p>
      <w:r>
        <w:t>6-modulning 1–25-mavzulari. Asosiy tayanch: 25-mavzudagi tushuntirish.</w:t>
      </w:r>
    </w:p>
    <w:p>
      <w:pPr>
        <w:pStyle w:val="Heading1"/>
      </w:pPr>
      <w:r>
        <w:t>Mavzuning mazmuni</w:t>
      </w:r>
    </w:p>
    <w:p>
      <w:r>
        <w:t>Oldingi nazariy darsdagi namunaga tayangan holda quyidagi vazifani bajaring. Ishning bajarilish muhiti, kutiladigan natija va xato holatini dalil bilan yozing.</w:t>
      </w:r>
    </w:p>
    <w:p>
      <w:pPr>
        <w:pStyle w:val="Heading2"/>
      </w:pPr>
      <w:r>
        <w:t>JSON parser</w:t>
      </w:r>
    </w:p>
    <w:p>
      <w:r>
        <w:t>express.json so‘rov tanasini req.body ga aylantiradi. Content-Type mos bo‘lishi kerak va tana hajmi chegaralangan bo‘lishi lozim.</w:t>
      </w:r>
    </w:p>
    <w:p>
      <w:pPr>
        <w:pStyle w:val="Heading2"/>
      </w:pPr>
      <w:r>
        <w:t>Tip tekshiruvi</w:t>
      </w:r>
    </w:p>
    <w:p>
      <w:r>
        <w:t>title matn ekanini tekshirish trim chaqirishdan oldin bajariladi. Aks holda null yoki obyekt kelsa serverning o‘zi xato qiladi.</w:t>
      </w:r>
    </w:p>
    <w:p>
      <w:pPr>
        <w:pStyle w:val="Heading2"/>
      </w:pPr>
      <w:r>
        <w:t>Chegara</w:t>
      </w:r>
    </w:p>
    <w:p>
      <w:r>
        <w:t>Bo‘sh matn, ortiqcha uzun matn va nomaqbul qiymatlar rad etiladi. Mezonlar API shartnomasida aniq yoziladi.</w:t>
      </w:r>
    </w:p>
    <w:p>
      <w:pPr>
        <w:pStyle w:val="Heading2"/>
      </w:pPr>
      <w:r>
        <w:t>Normalizatsiya</w:t>
      </w:r>
    </w:p>
    <w:p>
      <w:r>
        <w:t>Masalan title tashqi bo‘shliqlari olib tashlanadi. Normalizatsiya tekshiruv o‘rnini bosmaydi va ma’lumot ma’nosini kutilmaganda o‘zgartirmasligi kerak.</w:t>
      </w:r>
    </w:p>
    <w:p>
      <w:pPr>
        <w:pStyle w:val="Heading2"/>
      </w:pPr>
      <w:r>
        <w:t>400 javobi</w:t>
      </w:r>
    </w:p>
    <w:p>
      <w:r>
        <w:t>Kirish sharti buzilganda mijoz tuzatishi mumkin bo‘lgan tushunarli xabar beradi. Ichki stack yoki maxfiy sozlama javobga qo‘shilmaydi.</w:t>
      </w:r>
    </w:p>
    <w:p>
      <w:pPr>
        <w:pStyle w:val="Heading1"/>
      </w:pPr>
      <w:r>
        <w:t>Namuna va ishlash muhiti</w:t>
      </w:r>
    </w:p>
    <w:p>
      <w:r>
        <w:t>Bu mustaqil Node konsol misoli. Node 24 LTSda lokal ishga tushirish asosiy tekshiruv usuli; onlayn xizmatdagi Node versiyasi va modullar farq qilishi mumkin.</w:t>
      </w:r>
    </w:p>
    <w:p>
      <w:pPr>
        <w:spacing w:after="0"/>
      </w:pPr>
      <w:r>
        <w:t>function readTitle(body){</w:t>
      </w:r>
    </w:p>
    <w:p>
      <w:pPr>
        <w:spacing w:after="0"/>
      </w:pPr>
      <w:r>
        <w:t xml:space="preserve">  if(!body || typeof body.title!=="string") return null;</w:t>
      </w:r>
    </w:p>
    <w:p>
      <w:pPr>
        <w:spacing w:after="0"/>
      </w:pPr>
      <w:r>
        <w:t xml:space="preserve">  const title=body.title.trim();</w:t>
      </w:r>
    </w:p>
    <w:p>
      <w:pPr>
        <w:spacing w:after="0"/>
      </w:pPr>
      <w:r>
        <w:t xml:space="preserve">  return title.length&gt;=1 &amp;&amp; title.length&lt;=120 ? title : null;</w:t>
      </w:r>
    </w:p>
    <w:p>
      <w:pPr>
        <w:spacing w:after="0"/>
      </w:pPr>
      <w:r>
        <w:t>}</w:t>
      </w:r>
    </w:p>
    <w:p>
      <w:pPr>
        <w:spacing w:after="0"/>
      </w:pPr>
      <w:r>
        <w:t>console.log(readTitle({title:"  Dars  "}));</w:t>
      </w:r>
    </w:p>
    <w:p>
      <w:pPr>
        <w:spacing w:after="0"/>
      </w:pPr>
      <w:r>
        <w:t>console.log(readTitle({title:null}));</w:t>
      </w:r>
    </w:p>
    <w:p>
      <w:pPr>
        <w:pStyle w:val="Heading2"/>
      </w:pPr>
      <w:r>
        <w:t>Namuna natijasi</w:t>
      </w:r>
    </w:p>
    <w:p>
      <w:r>
        <w:t>Dars va null chiqadi. Funksiya xato qiymat uchun throw qilmaydi.</w:t>
      </w:r>
    </w:p>
    <w:p>
      <w:pPr>
        <w:pStyle w:val="Heading2"/>
      </w:pPr>
      <w:r>
        <w:t>Ko‘p uchraydigan xato</w:t>
      </w:r>
    </w:p>
    <w:p>
      <w:r>
        <w:t>Mijozdagi required atributi serverdagi tekshiruvning o‘rniga o‘tmaydi.</w:t>
      </w:r>
    </w:p>
    <w:p>
      <w:pPr>
        <w:pStyle w:val="Heading1"/>
      </w:pPr>
      <w:r>
        <w:t>Amaliy bajarish tartibi</w:t>
      </w:r>
    </w:p>
    <w:p>
      <w:r>
        <w:t>Title uchun 1–120 belgi qoidasini yozing. Bo‘sh, null, son, 120 va 121 belgili qiymatlarni sinab natija jadvali tuzing.</w:t>
      </w:r>
    </w:p>
    <w:p>
      <w:pPr>
        <w:pStyle w:val="ListNumber"/>
      </w:pPr>
      <w:r>
        <w:t>Oldingi nazariy darsni va quyidagi namuna izohini o‘qing.</w:t>
      </w:r>
    </w:p>
    <w:p>
      <w:pPr>
        <w:pStyle w:val="ListNumber"/>
      </w:pPr>
      <w:r>
        <w:t>Namuna natijasini tekshiring, keyin topshiriqdagi o‘zgarishni bajaring.</w:t>
      </w:r>
    </w:p>
    <w:p>
      <w:pPr>
        <w:pStyle w:val="ListNumber"/>
      </w:pPr>
      <w:r>
        <w:t>Kamida bitta oddiy va mavzuga tegishli bitta salbiy yoki chegaraviy holatni tekshiring.</w:t>
      </w:r>
    </w:p>
    <w:p>
      <w:pPr>
        <w:pStyle w:val="ListNumber"/>
      </w:pPr>
      <w:r>
        <w:t>Kuzatilgan natija, xato va tuzatishni hisobotga yozing.</w:t>
      </w:r>
    </w:p>
    <w:p>
      <w:pPr>
        <w:pStyle w:val="Heading2"/>
      </w:pPr>
      <w:r>
        <w:t>Tekshirish mezonlari</w:t>
      </w:r>
    </w:p>
    <w:p>
      <w:pPr>
        <w:pStyle w:val="ListBullet"/>
      </w:pPr>
      <w:r>
        <w:t>JSON parser va Tip tekshiruvi vazifasi misol bilan tushuntirilgan.</w:t>
      </w:r>
    </w:p>
    <w:p>
      <w:pPr>
        <w:pStyle w:val="ListBullet"/>
      </w:pPr>
      <w:r>
        <w:t>Namuna muhiti va kutiladigan natija to‘g‘ri ajratilgan.</w:t>
      </w:r>
    </w:p>
    <w:p>
      <w:pPr>
        <w:pStyle w:val="ListBullet"/>
      </w:pPr>
      <w:r>
        <w:t>Ko‘rsatilgan xato holati tekshirilgan va sababi tushuntirilgan.</w:t>
      </w:r>
    </w:p>
    <w:p>
      <w:pPr>
        <w:pStyle w:val="ListBullet"/>
      </w:pPr>
      <w:r>
        <w:t>Natija yoki xato sababi dalil bilan yozilgan.</w:t>
      </w:r>
    </w:p>
    <w:p>
      <w:pPr>
        <w:pStyle w:val="Heading1"/>
      </w:pPr>
      <w:r>
        <w:t>Atamalar</w:t>
      </w:r>
    </w:p>
    <w:p>
      <w:r>
        <w:t>JSON parser — express.json so‘rov tanasini req.body ga aylantiradi.</w:t>
      </w:r>
    </w:p>
    <w:p>
      <w:r>
        <w:t>Tip tekshiruvi — title matn ekanini tekshirish trim chaqirishdan oldin bajariladi.</w:t>
      </w:r>
    </w:p>
    <w:p>
      <w:r>
        <w:t>Chegara — Bo‘sh matn, ortiqcha uzun matn va nomaqbul qiymatlar rad etiladi.</w:t>
      </w:r>
    </w:p>
    <w:p>
      <w:r>
        <w:t>Normalizatsiya — Masalan title tashqi bo‘shliqlari olib tashlanadi.</w:t>
      </w:r>
    </w:p>
    <w:p>
      <w:r>
        <w:t>400 javobi — Kirish sharti buzilganda mijoz tuzatishi mumkin bo‘lgan tushunarli xabar beradi.</w:t>
      </w:r>
    </w:p>
    <w:p>
      <w:pPr>
        <w:pStyle w:val="Heading1"/>
      </w:pPr>
      <w:r>
        <w:t>Manbalar</w:t>
      </w:r>
    </w:p>
    <w:p>
      <w:hyperlink r:id="rId10">
        <w:r>
          <w:rPr>
            <w:rFonts w:ascii="Calibri" w:hAnsi="Calibri"/>
            <w:sz w:val="28"/>
          </w:rPr>
          <w:t>Express routing</w:t>
        </w:r>
      </w:hyperlink>
    </w:p>
    <w:p>
      <w:hyperlink r:id="rId11">
        <w:r>
          <w:rPr>
            <w:rFonts w:ascii="Calibri" w:hAnsi="Calibri"/>
            <w:sz w:val="28"/>
          </w:rPr>
          <w:t>Express middleware</w:t>
        </w:r>
      </w:hyperlink>
    </w:p>
    <w:p>
      <w:hyperlink r:id="rId12">
        <w:r>
          <w:rPr>
            <w:rFonts w:ascii="Calibri" w:hAnsi="Calibri"/>
            <w:sz w:val="28"/>
          </w:rPr>
          <w:t>Express xatolari</w:t>
        </w:r>
      </w:hyperlink>
    </w:p>
    <w:sectPr w:rsidR="00FC693F" w:rsidRPr="0006063C" w:rsidSect="00034616">
      <w:footerReference w:type="default" r:id="rId9"/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 xml:space="preserve">Web Ta’lim  |  6 modul  | 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40" w:lineRule="auto" w:after="80"/>
    </w:pPr>
    <w:rPr>
      <w:rFonts w:ascii="Calibri" w:hAnsi="Calibri"/>
      <w:color w:val="000000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80" w:line="240" w:lineRule="auto"/>
    </w:pPr>
    <w:rPr>
      <w:rFonts w:ascii="Calibri" w:hAnsi="Calibri"/>
      <w:color w:val="000000"/>
      <w:sz w:val="28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rFonts w:ascii="Calibri" w:hAnsi="Calibri"/>
      <w:color w:val="000000"/>
      <w:sz w:val="28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80" w:line="240" w:lineRule="auto"/>
    </w:pPr>
    <w:rPr>
      <w:rFonts w:ascii="Calibri" w:hAnsi="Calibri"/>
      <w:color w:val="000000"/>
      <w:sz w:val="28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rFonts w:ascii="Calibri" w:hAnsi="Calibri"/>
      <w:color w:val="000000"/>
      <w:sz w:val="28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20" w:after="60" w:line="240" w:lineRule="auto"/>
      <w:outlineLvl w:val="0"/>
    </w:pPr>
    <w:rPr>
      <w:rFonts w:asciiTheme="majorHAnsi" w:eastAsiaTheme="majorEastAsia" w:hAnsiTheme="majorHAnsi" w:cstheme="majorBidi" w:ascii="Calibri" w:hAnsi="Calibr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20" w:after="60" w:line="240" w:lineRule="auto"/>
      <w:outlineLvl w:val="1"/>
    </w:pPr>
    <w:rPr>
      <w:rFonts w:asciiTheme="majorHAnsi" w:eastAsiaTheme="majorEastAsia" w:hAnsiTheme="majorHAnsi" w:cstheme="majorBidi" w:ascii="Calibri" w:hAnsi="Calibri"/>
      <w:b/>
      <w:bCs/>
      <w:color w:val="00000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20" w:after="60" w:line="240" w:lineRule="auto"/>
      <w:outlineLvl w:val="2"/>
    </w:pPr>
    <w:rPr>
      <w:rFonts w:asciiTheme="majorHAnsi" w:eastAsiaTheme="majorEastAsia" w:hAnsiTheme="majorHAnsi" w:cstheme="majorBidi" w:ascii="Calibri" w:hAnsi="Calibri"/>
      <w:b/>
      <w:bCs/>
      <w:color w:val="000000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80" w:line="240" w:lineRule="auto"/>
      <w:outlineLvl w:val="3"/>
    </w:pPr>
    <w:rPr>
      <w:rFonts w:asciiTheme="majorHAnsi" w:eastAsiaTheme="majorEastAsia" w:hAnsiTheme="majorHAnsi" w:cstheme="majorBidi" w:ascii="Calibri" w:hAnsi="Calibri"/>
      <w:b/>
      <w:bCs/>
      <w:i/>
      <w:iCs/>
      <w:color w:val="000000"/>
      <w:sz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80" w:line="240" w:lineRule="auto"/>
      <w:outlineLvl w:val="4"/>
    </w:pPr>
    <w:rPr>
      <w:rFonts w:asciiTheme="majorHAnsi" w:eastAsiaTheme="majorEastAsia" w:hAnsiTheme="majorHAnsi" w:cstheme="majorBidi" w:ascii="Calibri" w:hAnsi="Calibri"/>
      <w:color w:val="000000"/>
      <w:sz w:val="28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80" w:line="240" w:lineRule="auto"/>
      <w:outlineLvl w:val="5"/>
    </w:pPr>
    <w:rPr>
      <w:rFonts w:asciiTheme="majorHAnsi" w:eastAsiaTheme="majorEastAsia" w:hAnsiTheme="majorHAnsi" w:cstheme="majorBidi" w:ascii="Calibri" w:hAnsi="Calibri"/>
      <w:i/>
      <w:iCs/>
      <w:color w:val="000000"/>
      <w:sz w:val="28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80" w:line="240" w:lineRule="auto"/>
      <w:outlineLvl w:val="6"/>
    </w:pPr>
    <w:rPr>
      <w:rFonts w:asciiTheme="majorHAnsi" w:eastAsiaTheme="majorEastAsia" w:hAnsiTheme="majorHAnsi" w:cstheme="majorBidi" w:ascii="Calibri" w:hAnsi="Calibri"/>
      <w:i/>
      <w:iCs/>
      <w:color w:val="000000"/>
      <w:sz w:val="28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80" w:line="240" w:lineRule="auto"/>
      <w:outlineLvl w:val="7"/>
    </w:pPr>
    <w:rPr>
      <w:rFonts w:asciiTheme="majorHAnsi" w:eastAsiaTheme="majorEastAsia" w:hAnsiTheme="majorHAnsi" w:cstheme="majorBidi" w:ascii="Calibri" w:hAnsi="Calibri"/>
      <w:color w:val="000000"/>
      <w:sz w:val="28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80" w:line="240" w:lineRule="auto"/>
      <w:outlineLvl w:val="8"/>
    </w:pPr>
    <w:rPr>
      <w:rFonts w:asciiTheme="majorHAnsi" w:eastAsiaTheme="majorEastAsia" w:hAnsiTheme="majorHAnsi" w:cstheme="majorBidi" w:ascii="Calibri" w:hAnsi="Calibri"/>
      <w:i/>
      <w:iCs/>
      <w:color w:val="000000"/>
      <w:sz w:val="28"/>
      <w:szCs w:val="20"/>
    </w:rPr>
  </w:style>
  <w:style w:type="character" w:default="1" w:styleId="DefaultParagraphFont">
    <w:name w:val="Default Paragraph Font"/>
    <w:uiPriority w:val="1"/>
    <w:semiHidden/>
    <w:unhideWhenUsed/>
    <w:rPr>
      <w:rFonts w:ascii="Calibri" w:hAnsi="Calibri"/>
      <w:color w:val="000000"/>
      <w:sz w:val="28"/>
    </w:rPr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80" w:line="240" w:lineRule="auto"/>
    </w:pPr>
    <w:rPr>
      <w:rFonts w:ascii="Calibri" w:hAnsi="Calibri"/>
      <w:color w:val="000000"/>
      <w:sz w:val="28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 w:ascii="Calibri" w:hAnsi="Calibri"/>
      <w:b/>
      <w:bCs/>
      <w:color w:val="000000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 w:ascii="Calibri" w:hAnsi="Calibri"/>
      <w:b/>
      <w:bCs/>
      <w:color w:val="000000"/>
      <w:sz w:val="28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 w:ascii="Calibri" w:hAnsi="Calibri"/>
      <w:b/>
      <w:bCs/>
      <w:color w:val="000000"/>
      <w:sz w:val="28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60" w:line="240" w:lineRule="auto" w:before="120"/>
      <w:contextualSpacing/>
    </w:pPr>
    <w:rPr>
      <w:rFonts w:asciiTheme="majorHAnsi" w:eastAsiaTheme="majorEastAsia" w:hAnsiTheme="majorHAnsi" w:cstheme="majorBidi" w:ascii="Calibri" w:hAnsi="Calibri"/>
      <w:b/>
      <w:color w:val="000000"/>
      <w:spacing w:val="5"/>
      <w:kern w:val="28"/>
      <w:sz w:val="2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 w:ascii="Calibri" w:hAnsi="Calibri"/>
      <w:color w:val="000000"/>
      <w:spacing w:val="5"/>
      <w:kern w:val="28"/>
      <w:sz w:val="28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line="240" w:lineRule="auto" w:after="80"/>
    </w:pPr>
    <w:rPr>
      <w:rFonts w:asciiTheme="majorHAnsi" w:eastAsiaTheme="majorEastAsia" w:hAnsiTheme="majorHAnsi" w:cstheme="majorBidi" w:ascii="Calibri" w:hAnsi="Calibri"/>
      <w:i/>
      <w:iCs/>
      <w:color w:val="000000"/>
      <w:spacing w:val="15"/>
      <w:sz w:val="28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 w:ascii="Calibri" w:hAnsi="Calibri"/>
      <w:i/>
      <w:iCs/>
      <w:color w:val="000000"/>
      <w:spacing w:val="15"/>
      <w:sz w:val="28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line="240" w:lineRule="auto" w:after="80"/>
      <w:ind w:left="720"/>
      <w:contextualSpacing/>
    </w:pPr>
    <w:rPr>
      <w:rFonts w:ascii="Calibri" w:hAnsi="Calibri"/>
      <w:color w:val="000000"/>
      <w:sz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80" w:line="240" w:lineRule="auto"/>
    </w:pPr>
    <w:rPr>
      <w:rFonts w:ascii="Calibri" w:hAnsi="Calibri"/>
      <w:color w:val="000000"/>
      <w:sz w:val="28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rFonts w:ascii="Calibri" w:hAnsi="Calibri"/>
      <w:color w:val="000000"/>
      <w:sz w:val="28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80" w:line="240" w:lineRule="auto"/>
    </w:pPr>
    <w:rPr>
      <w:rFonts w:ascii="Calibri" w:hAnsi="Calibri"/>
      <w:color w:val="000000"/>
      <w:sz w:val="28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rFonts w:ascii="Calibri" w:hAnsi="Calibri"/>
      <w:color w:val="000000"/>
      <w:sz w:val="28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80" w:line="240" w:lineRule="auto"/>
    </w:pPr>
    <w:rPr>
      <w:rFonts w:ascii="Calibri" w:hAnsi="Calibri"/>
      <w:color w:val="000000"/>
      <w:sz w:val="28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rFonts w:ascii="Calibri" w:hAnsi="Calibri"/>
      <w:color w:val="000000"/>
      <w:sz w:val="28"/>
      <w:szCs w:val="16"/>
    </w:rPr>
  </w:style>
  <w:style w:type="paragraph" w:styleId="List">
    <w:name w:val="List"/>
    <w:basedOn w:val="Normal"/>
    <w:uiPriority w:val="99"/>
    <w:unhideWhenUsed/>
    <w:rsid w:val="00AA1D8D"/>
    <w:pPr>
      <w:spacing w:line="240" w:lineRule="auto" w:after="80"/>
      <w:ind w:left="360" w:hanging="360"/>
      <w:contextualSpacing/>
    </w:pPr>
    <w:rPr>
      <w:rFonts w:ascii="Calibri" w:hAnsi="Calibri"/>
      <w:color w:val="000000"/>
      <w:sz w:val="28"/>
    </w:rPr>
  </w:style>
  <w:style w:type="paragraph" w:styleId="List2">
    <w:name w:val="List 2"/>
    <w:basedOn w:val="Normal"/>
    <w:uiPriority w:val="99"/>
    <w:unhideWhenUsed/>
    <w:rsid w:val="00326F90"/>
    <w:pPr>
      <w:spacing w:line="240" w:lineRule="auto" w:after="80"/>
      <w:ind w:left="720" w:hanging="360"/>
      <w:contextualSpacing/>
    </w:pPr>
    <w:rPr>
      <w:rFonts w:ascii="Calibri" w:hAnsi="Calibri"/>
      <w:color w:val="000000"/>
      <w:sz w:val="28"/>
    </w:rPr>
  </w:style>
  <w:style w:type="paragraph" w:styleId="List3">
    <w:name w:val="List 3"/>
    <w:basedOn w:val="Normal"/>
    <w:uiPriority w:val="99"/>
    <w:unhideWhenUsed/>
    <w:rsid w:val="00326F90"/>
    <w:pPr>
      <w:spacing w:line="240" w:lineRule="auto" w:after="80"/>
      <w:ind w:left="1080" w:hanging="360"/>
      <w:contextualSpacing/>
    </w:pPr>
    <w:rPr>
      <w:rFonts w:ascii="Calibri" w:hAnsi="Calibri"/>
      <w:color w:val="000000"/>
      <w:sz w:val="28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line="240" w:lineRule="auto" w:after="80"/>
      <w:contextualSpacing/>
    </w:pPr>
    <w:rPr>
      <w:rFonts w:ascii="Calibri" w:hAnsi="Calibri"/>
      <w:color w:val="000000"/>
      <w:sz w:val="28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spacing w:line="240" w:lineRule="auto" w:after="80"/>
      <w:contextualSpacing/>
    </w:pPr>
    <w:rPr>
      <w:rFonts w:ascii="Calibri" w:hAnsi="Calibri"/>
      <w:color w:val="000000"/>
      <w:sz w:val="28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spacing w:line="240" w:lineRule="auto" w:after="80"/>
      <w:contextualSpacing/>
    </w:pPr>
    <w:rPr>
      <w:rFonts w:ascii="Calibri" w:hAnsi="Calibri"/>
      <w:color w:val="000000"/>
      <w:sz w:val="28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line="240" w:lineRule="auto" w:after="80"/>
      <w:contextualSpacing/>
    </w:pPr>
    <w:rPr>
      <w:rFonts w:ascii="Calibri" w:hAnsi="Calibri"/>
      <w:color w:val="000000"/>
      <w:sz w:val="28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spacing w:line="240" w:lineRule="auto" w:after="80"/>
      <w:contextualSpacing/>
    </w:pPr>
    <w:rPr>
      <w:rFonts w:ascii="Calibri" w:hAnsi="Calibri"/>
      <w:color w:val="000000"/>
      <w:sz w:val="28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spacing w:line="240" w:lineRule="auto" w:after="80"/>
      <w:contextualSpacing/>
    </w:pPr>
    <w:rPr>
      <w:rFonts w:ascii="Calibri" w:hAnsi="Calibri"/>
      <w:color w:val="000000"/>
      <w:sz w:val="28"/>
    </w:rPr>
  </w:style>
  <w:style w:type="paragraph" w:styleId="ListContinue">
    <w:name w:val="List Continue"/>
    <w:basedOn w:val="Normal"/>
    <w:uiPriority w:val="99"/>
    <w:unhideWhenUsed/>
    <w:rsid w:val="0029639D"/>
    <w:pPr>
      <w:spacing w:after="80" w:line="240" w:lineRule="auto"/>
      <w:ind w:left="360"/>
      <w:contextualSpacing/>
    </w:pPr>
    <w:rPr>
      <w:rFonts w:ascii="Calibri" w:hAnsi="Calibri"/>
      <w:color w:val="000000"/>
      <w:sz w:val="28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80" w:line="240" w:lineRule="auto"/>
      <w:ind w:left="720"/>
      <w:contextualSpacing/>
    </w:pPr>
    <w:rPr>
      <w:rFonts w:ascii="Calibri" w:hAnsi="Calibri"/>
      <w:color w:val="000000"/>
      <w:sz w:val="28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80" w:line="240" w:lineRule="auto"/>
      <w:ind w:left="1080"/>
      <w:contextualSpacing/>
    </w:pPr>
    <w:rPr>
      <w:rFonts w:ascii="Calibri" w:hAnsi="Calibri"/>
      <w:color w:val="000000"/>
      <w:sz w:val="28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line="240" w:lineRule="auto" w:after="80"/>
    </w:pPr>
    <w:rPr>
      <w:rFonts w:ascii="Calibri" w:hAnsi="Calibri"/>
      <w:color w:val="000000"/>
      <w:sz w:val="28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alibri" w:hAnsi="Calibri"/>
      <w:color w:val="000000"/>
      <w:sz w:val="28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>
      <w:spacing w:line="240" w:lineRule="auto" w:after="80"/>
    </w:pPr>
    <w:rPr>
      <w:rFonts w:ascii="Calibri" w:hAnsi="Calibri"/>
      <w:i/>
      <w:iCs/>
      <w:color w:val="000000"/>
      <w:sz w:val="28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rFonts w:ascii="Calibri" w:hAnsi="Calibri"/>
      <w:i/>
      <w:iCs/>
      <w:color w:val="000000"/>
      <w:sz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 w:ascii="Calibri" w:hAnsi="Calibri"/>
      <w:b/>
      <w:bCs/>
      <w:i/>
      <w:iCs/>
      <w:color w:val="000000"/>
      <w:sz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 w:ascii="Calibri" w:hAnsi="Calibri"/>
      <w:color w:val="000000"/>
      <w:sz w:val="28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 w:ascii="Calibri" w:hAnsi="Calibri"/>
      <w:i/>
      <w:iCs/>
      <w:color w:val="000000"/>
      <w:sz w:val="28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 w:ascii="Calibri" w:hAnsi="Calibri"/>
      <w:i/>
      <w:iCs/>
      <w:color w:val="000000"/>
      <w:sz w:val="28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 w:ascii="Calibri" w:hAnsi="Calibri"/>
      <w:color w:val="000000"/>
      <w:sz w:val="28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 w:ascii="Calibri" w:hAnsi="Calibri"/>
      <w:i/>
      <w:iCs/>
      <w:color w:val="000000"/>
      <w:sz w:val="28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 w:after="80"/>
    </w:pPr>
    <w:rPr>
      <w:rFonts w:ascii="Calibri" w:hAnsi="Calibri"/>
      <w:b/>
      <w:bCs/>
      <w:color w:val="000000"/>
      <w:sz w:val="2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rFonts w:ascii="Calibri" w:hAnsi="Calibri"/>
      <w:b/>
      <w:bCs/>
      <w:color w:val="000000"/>
      <w:sz w:val="28"/>
    </w:rPr>
  </w:style>
  <w:style w:type="character" w:styleId="Emphasis">
    <w:name w:val="Emphasis"/>
    <w:basedOn w:val="DefaultParagraphFont"/>
    <w:uiPriority w:val="20"/>
    <w:qFormat/>
    <w:rsid w:val="00FC693F"/>
    <w:rPr>
      <w:rFonts w:ascii="Calibri" w:hAnsi="Calibri"/>
      <w:i/>
      <w:iCs/>
      <w:color w:val="000000"/>
      <w:sz w:val="28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80" w:line="240" w:lineRule="auto"/>
      <w:ind w:left="936" w:right="936"/>
    </w:pPr>
    <w:rPr>
      <w:rFonts w:ascii="Calibri" w:hAnsi="Calibri"/>
      <w:b/>
      <w:bCs/>
      <w:i/>
      <w:iCs/>
      <w:color w:val="000000"/>
      <w:sz w:val="28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rFonts w:ascii="Calibri" w:hAnsi="Calibri"/>
      <w:b/>
      <w:bCs/>
      <w:i/>
      <w:iCs/>
      <w:color w:val="000000"/>
      <w:sz w:val="28"/>
    </w:rPr>
  </w:style>
  <w:style w:type="character" w:styleId="SubtleEmphasis">
    <w:name w:val="Subtle Emphasis"/>
    <w:basedOn w:val="DefaultParagraphFont"/>
    <w:uiPriority w:val="19"/>
    <w:qFormat/>
    <w:rsid w:val="00FC693F"/>
    <w:rPr>
      <w:rFonts w:ascii="Calibri" w:hAnsi="Calibri"/>
      <w:i/>
      <w:iCs/>
      <w:color w:val="000000"/>
      <w:sz w:val="28"/>
    </w:rPr>
  </w:style>
  <w:style w:type="character" w:styleId="IntenseEmphasis">
    <w:name w:val="Intense Emphasis"/>
    <w:basedOn w:val="DefaultParagraphFont"/>
    <w:uiPriority w:val="21"/>
    <w:qFormat/>
    <w:rsid w:val="00FC693F"/>
    <w:rPr>
      <w:rFonts w:ascii="Calibri" w:hAnsi="Calibri"/>
      <w:b/>
      <w:bCs/>
      <w:i/>
      <w:iCs/>
      <w:color w:val="000000"/>
      <w:sz w:val="28"/>
    </w:rPr>
  </w:style>
  <w:style w:type="character" w:styleId="SubtleReference">
    <w:name w:val="Subtle Reference"/>
    <w:basedOn w:val="DefaultParagraphFont"/>
    <w:uiPriority w:val="31"/>
    <w:qFormat/>
    <w:rsid w:val="00FC693F"/>
    <w:rPr>
      <w:rFonts w:ascii="Calibri" w:hAnsi="Calibri"/>
      <w:smallCaps/>
      <w:color w:val="000000"/>
      <w:sz w:val="28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rFonts w:ascii="Calibri" w:hAnsi="Calibri"/>
      <w:b/>
      <w:bCs/>
      <w:smallCaps/>
      <w:color w:val="000000"/>
      <w:spacing w:val="5"/>
      <w:sz w:val="28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rFonts w:ascii="Calibri" w:hAnsi="Calibri"/>
      <w:b/>
      <w:bCs/>
      <w:smallCaps/>
      <w:color w:val="000000"/>
      <w:spacing w:val="5"/>
      <w:sz w:val="28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spacing w:line="240" w:lineRule="auto" w:after="80"/>
      <w:outlineLvl w:val="9"/>
    </w:pPr>
    <w:rPr>
      <w:rFonts w:ascii="Calibri" w:hAnsi="Calibri"/>
      <w:color w:val="000000"/>
      <w:sz w:val="28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yperlink" Target="https://expressjs.com/en/guide/routing.html" TargetMode="External"/><Relationship Id="rId11" Type="http://schemas.openxmlformats.org/officeDocument/2006/relationships/hyperlink" Target="https://expressjs.com/en/guide/using-middleware/" TargetMode="External"/><Relationship Id="rId12" Type="http://schemas.openxmlformats.org/officeDocument/2006/relationships/hyperlink" Target="https://expressjs.com/en/guide/error-handling.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Ubaydullayev Abdukarim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