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Autentifikatsiya parol xeshi salt va scrypt</w:t>
      </w:r>
    </w:p>
    <w:p>
      <w:r>
        <w:t>6 modul  |  46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Faqat sun’iy mashq paroli bilan ikki xil salt yarating. Bir xil parolning hosilalari nega farq qilishini tushuntiring; ochiq parolni bazaga yoki logga yozmang.</w:t>
      </w:r>
    </w:p>
    <w:p>
      <w:pPr>
        <w:pStyle w:val="Heading2"/>
      </w:pPr>
      <w:r>
        <w:t>Tayanch bilimlar</w:t>
      </w:r>
    </w:p>
    <w:p>
      <w:r>
        <w:t>6-modulning 1–45-mavzulari. Asosiy tayanch: 45-mavzudagi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Autentifikatsiya</w:t>
      </w:r>
    </w:p>
    <w:p>
      <w:r>
        <w:t>Foydalanuvchi kimligini tekshiradi. Parolni tekshirish kirishning bir usuli, ammo bu foydalanuvchining barcha resurslarga ruxsati bor degani emas.</w:t>
      </w:r>
    </w:p>
    <w:p>
      <w:pPr>
        <w:pStyle w:val="Heading2"/>
      </w:pPr>
      <w:r>
        <w:t>Parol xeshi</w:t>
      </w:r>
    </w:p>
    <w:p>
      <w:r>
        <w:t>Parolning o‘zi o‘rniga tekshirishga yaroqli hosila saqlanadi. Oddiy SHA256 juda tez bo‘lgani uchun parol saqlashga mos tanlov emas.</w:t>
      </w:r>
    </w:p>
    <w:p>
      <w:pPr>
        <w:pStyle w:val="Heading2"/>
      </w:pPr>
      <w:r>
        <w:t>Salt</w:t>
      </w:r>
    </w:p>
    <w:p>
      <w:r>
        <w:t>Har parol uchun kriptografik tasodifiy qo‘shimcha qiymat. Maxfiy bo‘lishi shart emas, xesh bilan saqlanadi va bir xil parollarning tayyor xeshlarini farqlaydi.</w:t>
      </w:r>
    </w:p>
    <w:p>
      <w:pPr>
        <w:pStyle w:val="Heading2"/>
      </w:pPr>
      <w:r>
        <w:t>scrypt</w:t>
      </w:r>
    </w:p>
    <w:p>
      <w:r>
        <w:t>Parol uchun moslashtiriladigan xotira va hisoblash xarajatiga ega hosila funksiyasi. Kurs namunasida N=32768 r=8 p=3 va maxmem=64 MiB beriladi; haqiqiy muhitda vaqt xarajati o‘lchanadi.</w:t>
      </w:r>
    </w:p>
    <w:p>
      <w:pPr>
        <w:pStyle w:val="Heading2"/>
      </w:pPr>
      <w:r>
        <w:t>Xavfsiz taqqoslash</w:t>
      </w:r>
    </w:p>
    <w:p>
      <w:r>
        <w:t>Hosila uzunliklari tengligi tekshirilgach timingSafeEqual ishlatiladi. Kirish xabari email mavjudligini alohida oshkor qilmasligi kerak.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{scrypt,randomBytes}=require("node:crypto");</w:t>
      </w:r>
    </w:p>
    <w:p>
      <w:pPr>
        <w:spacing w:after="0"/>
      </w:pPr>
      <w:r>
        <w:t>const {promisify}=require("node:util");</w:t>
      </w:r>
    </w:p>
    <w:p>
      <w:pPr>
        <w:spacing w:after="0"/>
      </w:pPr>
      <w:r>
        <w:t>const derive=promisify(scrypt);</w:t>
      </w:r>
    </w:p>
    <w:p>
      <w:pPr>
        <w:spacing w:after="0"/>
      </w:pPr>
      <w:r>
        <w:t>(async()=&gt;{</w:t>
      </w:r>
    </w:p>
    <w:p>
      <w:pPr>
        <w:spacing w:after="0"/>
      </w:pPr>
      <w:r>
        <w:t xml:space="preserve">  const salt=randomBytes(16).toString("hex");</w:t>
      </w:r>
    </w:p>
    <w:p>
      <w:pPr>
        <w:spacing w:after="0"/>
      </w:pPr>
      <w:r>
        <w:t xml:space="preserve">  const hash=await derive("faqat-mashq-paroli",salt,64,{N:32768,r:8,p:3,maxmem:64*1024*1024});</w:t>
      </w:r>
    </w:p>
    <w:p>
      <w:pPr>
        <w:spacing w:after="0"/>
      </w:pPr>
      <w:r>
        <w:t xml:space="preserve">  console.log(salt.length,hash.length);</w:t>
      </w:r>
    </w:p>
    <w:p>
      <w:pPr>
        <w:spacing w:after="0"/>
      </w:pPr>
      <w:r>
        <w:t>})();</w:t>
      </w:r>
    </w:p>
    <w:p>
      <w:pPr>
        <w:pStyle w:val="Heading2"/>
      </w:pPr>
      <w:r>
        <w:t>Namuna natijasi</w:t>
      </w:r>
    </w:p>
    <w:p>
      <w:r>
        <w:t>32 va 64 chiqadi. Salt tasodifiy bo‘lgani uchun qiymatining o‘zi har safar farqlanadi.</w:t>
      </w:r>
    </w:p>
    <w:p>
      <w:pPr>
        <w:pStyle w:val="Heading2"/>
      </w:pPr>
      <w:r>
        <w:t>Ko‘p uchraydigan xato</w:t>
      </w:r>
    </w:p>
    <w:p>
      <w:r>
        <w:t>Parol xeshlash shifrlash bilan bir xil emas; odatda uni qayta ochish kaliti bo‘lmaydi.</w:t>
      </w:r>
    </w:p>
    <w:p>
      <w:pPr>
        <w:pStyle w:val="Heading1"/>
      </w:pPr>
      <w:r>
        <w:t>Amaliy bajarish tartibi</w:t>
      </w:r>
    </w:p>
    <w:p>
      <w:r>
        <w:t>Faqat sun’iy mashq paroli bilan ikki xil salt yarating. Bir xil parolning hosilalari nega farq qilishini tushuntiring; ochiq parolni bazaga yoki logga yozmang.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Autentifikatsiya va Parol xeshi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Autentifikatsiya — Foydalanuvchi kimligini tekshiradi.</w:t>
      </w:r>
    </w:p>
    <w:p>
      <w:r>
        <w:t>Parol xeshi — Parolning o‘zi o‘rniga tekshirishga yaroqli hosila saqlanadi.</w:t>
      </w:r>
    </w:p>
    <w:p>
      <w:r>
        <w:t>Salt — Har parol uchun kriptografik tasodifiy qo‘shimcha qiymat.</w:t>
      </w:r>
    </w:p>
    <w:p>
      <w:r>
        <w:t>scrypt — Parol uchun moslashtiriladigan xotira va hisoblash xarajatiga ega hosila funksiyasi.</w:t>
      </w:r>
    </w:p>
    <w:p>
      <w:r>
        <w:t>Xavfsiz taqqoslash — Hosila uzunliklari tengligi tekshirilgach timingSafeEqual ishlatiladi.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autentifikatsiya</w:t>
        </w:r>
      </w:hyperlink>
    </w:p>
    <w:p>
      <w:hyperlink r:id="rId11">
        <w:r>
          <w:rPr>
            <w:rFonts w:ascii="Calibri" w:hAnsi="Calibri"/>
            <w:sz w:val="28"/>
          </w:rPr>
          <w:t>OWASP parol saqlash</w:t>
        </w:r>
      </w:hyperlink>
    </w:p>
    <w:p>
      <w:hyperlink r:id="rId12">
        <w:r>
          <w:rPr>
            <w:rFonts w:ascii="Calibri" w:hAnsi="Calibri"/>
            <w:sz w:val="28"/>
          </w:rPr>
          <w:t>Express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Authentication_Cheat_Sheet.html" TargetMode="External"/><Relationship Id="rId11" Type="http://schemas.openxmlformats.org/officeDocument/2006/relationships/hyperlink" Target="https://cheatsheetseries.owasp.org/cheatsheets/Password_Storage_Cheat_Sheet.html" TargetMode="External"/><Relationship Id="rId12" Type="http://schemas.openxmlformats.org/officeDocument/2006/relationships/hyperlink" Target="https://expressjs.com/en/resources/middleware/se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