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HTTPS origin reverse proxy va xavfsiz cookie</w:t>
      </w:r>
    </w:p>
    <w:p>
      <w:r>
        <w:t>6 modul  |  74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Lokal HTTP va joylashtirilgan HTTPS uchun cookie va origin sozlamalarini taqqoslang. Proksi ishlatilsa uning nechta qatlam ekanini hujjatlashtiring.</w:t>
      </w:r>
    </w:p>
    <w:p>
      <w:pPr>
        <w:pStyle w:val="Heading2"/>
      </w:pPr>
      <w:r>
        <w:t>Tayanch bilimlar</w:t>
      </w:r>
    </w:p>
    <w:p>
      <w:r>
        <w:t>6-modulning 1–73-mavzulari. Asosiy tayanch: 73-mavzudagi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HTTPS</w:t>
      </w:r>
    </w:p>
    <w:p>
      <w:r>
        <w:t>Transportdagi ma’lumotni shifrlangan aloqa orqali uzatadi. Serverning o‘zidagi xato ruxsat nazorati yoki ochiq logni avtomatik tuzatmaydi.</w:t>
      </w:r>
    </w:p>
    <w:p>
      <w:pPr>
        <w:pStyle w:val="Heading2"/>
      </w:pPr>
      <w:r>
        <w:t>Origin</w:t>
      </w:r>
    </w:p>
    <w:p>
      <w:r>
        <w:t>Protokol, host va port yig‘indisi. http://localhost:3000 bilan http://localhost:4000 ikki boshqa origindir.</w:t>
      </w:r>
    </w:p>
    <w:p>
      <w:pPr>
        <w:pStyle w:val="Heading2"/>
      </w:pPr>
      <w:r>
        <w:t>Reverse proxy</w:t>
      </w:r>
    </w:p>
    <w:p>
      <w:r>
        <w:t>Tashqi HTTPSni qabul qilib ichki Node xizmatiga uzatishi mumkin. trust proxy faqat hosting arxitekturasi ma’lum bo‘lsa mos qiymatda yoqiladi.</w:t>
      </w:r>
    </w:p>
    <w:p>
      <w:pPr>
        <w:pStyle w:val="Heading2"/>
      </w:pPr>
      <w:r>
        <w:t>Secure cookie</w:t>
      </w:r>
    </w:p>
    <w:p>
      <w:r>
        <w:t>HTTPS muhitida yuboriladi. Proksi ortidagi Express ulanishni to‘g‘ri anglamasa secure cookie ishlashi ham noto‘g‘ri sozlanishi mumkin.</w:t>
      </w:r>
    </w:p>
    <w:p>
      <w:pPr>
        <w:pStyle w:val="Heading2"/>
      </w:pPr>
      <w:r>
        <w:t>CORS credentials</w:t>
      </w:r>
    </w:p>
    <w:p>
      <w:r>
        <w:t>Cookie bilan cross-origin ishlaganda ruxsat etilgan origin aniq beriladi. Access-Control-Allow-Origin:* credentialli javobni o‘qishga mos kelmaydi.</w:t>
      </w:r>
    </w:p>
    <w:p>
      <w:pPr>
        <w:pStyle w:val="Heading1"/>
      </w:pPr>
      <w:r>
        <w:t>Namuna va ishlash muhiti</w:t>
      </w:r>
    </w:p>
    <w:p>
      <w:r>
        <w:t>Bu mustaqil Node konsol misoli. Node 24 LTSda lokal ishga tushirish asosiy tekshiruv usuli; onlayn xizmatdagi Node versiyasi va modullar farq qilishi mumkin.</w:t>
      </w:r>
    </w:p>
    <w:p>
      <w:pPr>
        <w:spacing w:after="0"/>
      </w:pPr>
      <w:r>
        <w:t>const a=new URL("https://example.test:443/api/tasks");</w:t>
      </w:r>
    </w:p>
    <w:p>
      <w:pPr>
        <w:spacing w:after="0"/>
      </w:pPr>
      <w:r>
        <w:t>const b=new URL("http://example.test/api/tasks");</w:t>
      </w:r>
    </w:p>
    <w:p>
      <w:pPr>
        <w:spacing w:after="0"/>
      </w:pPr>
      <w:r>
        <w:t>console.log(a.origin);</w:t>
      </w:r>
    </w:p>
    <w:p>
      <w:pPr>
        <w:spacing w:after="0"/>
      </w:pPr>
      <w:r>
        <w:t>console.log(a.origin===b.origin);</w:t>
      </w:r>
    </w:p>
    <w:p>
      <w:pPr>
        <w:pStyle w:val="Heading2"/>
      </w:pPr>
      <w:r>
        <w:t>Namuna natijasi</w:t>
      </w:r>
    </w:p>
    <w:p>
      <w:r>
        <w:t>https://example.test va false chiqadi.</w:t>
      </w:r>
    </w:p>
    <w:p>
      <w:pPr>
        <w:pStyle w:val="Heading2"/>
      </w:pPr>
      <w:r>
        <w:t>Ko‘p uchraydigan xato</w:t>
      </w:r>
    </w:p>
    <w:p>
      <w:r>
        <w:t>Ishonilmaydigan tarmoqda trust proxy ni ko‘r-ko‘rona true qilish so‘rov manziliga ishonchni buzishi mumkin.</w:t>
      </w:r>
    </w:p>
    <w:p>
      <w:pPr>
        <w:pStyle w:val="Heading1"/>
      </w:pPr>
      <w:r>
        <w:t>Amaliy bajarish tartibi</w:t>
      </w:r>
    </w:p>
    <w:p>
      <w:r>
        <w:t>Lokal HTTP va joylashtirilgan HTTPS uchun cookie va origin sozlamalarini taqqoslang. Proksi ishlatilsa uning nechta qatlam ekanini hujjatlashtiring.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HTTPS va Origin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HTTPS — Transportdagi ma’lumotni shifrlangan aloqa orqali uzatadi.</w:t>
      </w:r>
    </w:p>
    <w:p>
      <w:r>
        <w:t>Origin — Protokol, host va port yig‘indisi.</w:t>
      </w:r>
    </w:p>
    <w:p>
      <w:r>
        <w:t>Reverse proxy — Tashqi HTTPSni qabul qilib ichki Node xizmatiga uzatishi mumkin.</w:t>
      </w:r>
    </w:p>
    <w:p>
      <w:r>
        <w:t>Secure cookie — HTTPS muhitida yuboriladi.</w:t>
      </w:r>
    </w:p>
    <w:p>
      <w:r>
        <w:t>CORS credentials — Cookie bilan cross-origin ishlaganda ruxsat etilgan origin aniq beriladi.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Node LTS relizlari</w:t>
        </w:r>
      </w:hyperlink>
    </w:p>
    <w:p>
      <w:hyperlink r:id="rId11">
        <w:r>
          <w:rPr>
            <w:rFonts w:ascii="Calibri" w:hAnsi="Calibri"/>
            <w:sz w:val="28"/>
          </w:rPr>
          <w:t>Express ishlab chiqarish xavfsizligi</w:t>
        </w:r>
      </w:hyperlink>
    </w:p>
    <w:p>
      <w:hyperlink r:id="rId12">
        <w:r>
          <w:rPr>
            <w:rFonts w:ascii="Calibri" w:hAnsi="Calibri"/>
            <w:sz w:val="28"/>
          </w:rPr>
          <w:t>SQLite backup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odejs.org/en/about/previous-releases" TargetMode="External"/><Relationship Id="rId11" Type="http://schemas.openxmlformats.org/officeDocument/2006/relationships/hyperlink" Target="https://expressjs.com/en/advanced/best-practice-security.html" TargetMode="External"/><Relationship Id="rId12" Type="http://schemas.openxmlformats.org/officeDocument/2006/relationships/hyperlink" Target="https://www.sqlite.org/backu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