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Yakuniy loyiha talablari API shartnomasi va ER diagramma</w:t>
      </w:r>
    </w:p>
    <w:p>
      <w:r>
        <w:t>6 modul  |  78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Yakuniy ish uchun users, tasks va sessions sxemasini chizing. Beshta muvaffaqiyat va beshta rad etish qabul mezonini yozing.</w:t>
      </w:r>
    </w:p>
    <w:p>
      <w:pPr>
        <w:pStyle w:val="Heading2"/>
      </w:pPr>
      <w:r>
        <w:t>Tayanch bilimlar</w:t>
      </w:r>
    </w:p>
    <w:p>
      <w:r>
        <w:t>6-modulning 1–77-mavzulari. Asosiy tayanch: 77-mavzudagi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Loyiha chegarasi</w:t>
      </w:r>
    </w:p>
    <w:p>
      <w:r>
        <w:t>Kurs yakuniy ishi shaxsiy vazifalar boshqaruvchisi. Signup, login, logout va egasiga tegishli CRUD bilan oldingi bilimlar birlashtiriladi.</w:t>
      </w:r>
    </w:p>
    <w:p>
      <w:pPr>
        <w:pStyle w:val="Heading2"/>
      </w:pPr>
      <w:r>
        <w:t>Qabul mezoni</w:t>
      </w:r>
    </w:p>
    <w:p>
      <w:r>
        <w:t>Tekshirib bo‘ladigan natija. Masalan A foydalanuvchi B vazifasini PATCH qila olmaydi degan shart aniq HTTP sinovi bilan isbotlanadi.</w:t>
      </w:r>
    </w:p>
    <w:p>
      <w:pPr>
        <w:pStyle w:val="Heading2"/>
      </w:pPr>
      <w:r>
        <w:t>ER model</w:t>
      </w:r>
    </w:p>
    <w:p>
      <w:r>
        <w:t>Users bilan tasks orasida birga-ko‘p bog‘lanish bor. Sessions ombori autentifikatsiya holatini alohida saqlaydi.</w:t>
      </w:r>
    </w:p>
    <w:p>
      <w:pPr>
        <w:pStyle w:val="Heading2"/>
      </w:pPr>
      <w:r>
        <w:t>API shartnomasi</w:t>
      </w:r>
    </w:p>
    <w:p>
      <w:r>
        <w:t>Har endpoint uchun metod, yo‘l, maydon, status va ruxsat yoziladi. Frontend shu kelishuvga qarab tuziladi.</w:t>
      </w:r>
    </w:p>
    <w:p>
      <w:pPr>
        <w:pStyle w:val="Heading2"/>
      </w:pPr>
      <w:r>
        <w:t>Bosqichli ish</w:t>
      </w:r>
    </w:p>
    <w:p>
      <w:r>
        <w:t>Avval talab va sxema, keyin saqlash, kirish, CRUD, frontend, test va namoyish bajariladi. Hali qurilmagan qism tayyor deb belgilanmaydi.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GET /api/csrf</w:t>
      </w:r>
    </w:p>
    <w:p>
      <w:pPr>
        <w:spacing w:after="0"/>
      </w:pPr>
      <w:r>
        <w:t>POST /api/signup</w:t>
      </w:r>
    </w:p>
    <w:p>
      <w:pPr>
        <w:spacing w:after="0"/>
      </w:pPr>
      <w:r>
        <w:t>POST /api/login</w:t>
      </w:r>
    </w:p>
    <w:p>
      <w:pPr>
        <w:spacing w:after="0"/>
      </w:pPr>
      <w:r>
        <w:t>GET /api/me</w:t>
      </w:r>
    </w:p>
    <w:p>
      <w:pPr>
        <w:spacing w:after="0"/>
      </w:pPr>
      <w:r>
        <w:t>GET /api/tasks</w:t>
      </w:r>
    </w:p>
    <w:p>
      <w:pPr>
        <w:spacing w:after="0"/>
      </w:pPr>
      <w:r>
        <w:t>POST /api/tasks</w:t>
      </w:r>
    </w:p>
    <w:p>
      <w:pPr>
        <w:spacing w:after="0"/>
      </w:pPr>
      <w:r>
        <w:t>PATCH /api/tasks/:id</w:t>
      </w:r>
    </w:p>
    <w:p>
      <w:pPr>
        <w:spacing w:after="0"/>
      </w:pPr>
      <w:r>
        <w:t>DELETE /api/tasks/:id</w:t>
      </w:r>
    </w:p>
    <w:p>
      <w:pPr>
        <w:spacing w:after="0"/>
      </w:pPr>
      <w:r>
        <w:t>POST /api/logout</w:t>
      </w:r>
    </w:p>
    <w:p>
      <w:pPr>
        <w:pStyle w:val="Heading2"/>
      </w:pPr>
      <w:r>
        <w:t>Namuna natijasi</w:t>
      </w:r>
    </w:p>
    <w:p>
      <w:r>
        <w:t>To‘qqizta endpointning vazifasi va himoyasi yozilgan shartnoma olinadi.</w:t>
      </w:r>
    </w:p>
    <w:p>
      <w:pPr>
        <w:pStyle w:val="Heading2"/>
      </w:pPr>
      <w:r>
        <w:t>Ko‘p uchraydigan xato</w:t>
      </w:r>
    </w:p>
    <w:p>
      <w:r>
        <w:t>Chiroyli interfeys ma’lumotning boshqa hisobdan himoyalanganligini o‘zi isbotlamaydi.</w:t>
      </w:r>
    </w:p>
    <w:p>
      <w:pPr>
        <w:pStyle w:val="Heading1"/>
      </w:pPr>
      <w:r>
        <w:t>Amaliy bajarish tartibi</w:t>
      </w:r>
    </w:p>
    <w:p>
      <w:r>
        <w:t>Yakuniy ish uchun users, tasks va sessions sxemasini chizing. Beshta muvaffaqiyat va beshta rad etish qabul mezonini yozing.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Loyiha chegarasi va Qabul mezoni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Loyiha chegarasi — Kurs yakuniy ishi shaxsiy vazifalar boshqaruvchisi.</w:t>
      </w:r>
    </w:p>
    <w:p>
      <w:r>
        <w:t>Qabul mezoni — Tekshirib bo‘ladigan natija.</w:t>
      </w:r>
    </w:p>
    <w:p>
      <w:r>
        <w:t>ER model — Users bilan tasks orasida birga-ko‘p bog‘lanish bor.</w:t>
      </w:r>
    </w:p>
    <w:p>
      <w:r>
        <w:t>API shartnomasi — Har endpoint uchun metod, yo‘l, maydon, status va ruxsat yoziladi.</w:t>
      </w:r>
    </w:p>
    <w:p>
      <w:r>
        <w:t>Bosqichli ish — Avval talab va sxema, keyin saqlash, kirish, CRUD, frontend, test va namoyish bajariladi.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