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Ichki so‘rov EXISTS va to‘plamlarni birlashtirish</w:t>
      </w:r>
    </w:p>
    <w:p>
      <w:r>
        <w:t>7 modul  |  37 mavzu  |  2 soat  |  Nazariy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Ichki so‘rov va EXISTS vazifalarini izohlaydi; IN qo‘llanishini misolda ajratadi.</w:t>
      </w:r>
    </w:p>
    <w:p>
      <w:pPr>
        <w:pStyle w:val="Heading2"/>
      </w:pPr>
      <w:r>
        <w:t>Tayanch bilimlar</w:t>
      </w:r>
    </w:p>
    <w:p>
      <w:r>
        <w:t>7-modulning 1–36-mavzulari. Yangi tushunchalar ushbu darsda izohlanadi.</w:t>
      </w:r>
    </w:p>
    <w:p>
      <w:pPr>
        <w:pStyle w:val="Heading1"/>
      </w:pPr>
      <w:r>
        <w:t>Mavzuning mazmuni</w:t>
      </w:r>
    </w:p>
    <w:p>
      <w:r>
        <w:t>Hisobot bir jadvaldagi satrlarni chiqarishdan kengroq savolga javob beradi. Bog‘lanish, NULL va guruhlash tanlovi natijadagi satrlar ma’nosini o‘zgartiradi. Har mashqda qaysi obyektlar qolishi kerakligi avval belgilanadi.</w:t>
      </w:r>
    </w:p>
    <w:p>
      <w:pPr>
        <w:pStyle w:val="Heading2"/>
      </w:pPr>
      <w:r>
        <w:t>Ichki so‘rov</w:t>
      </w:r>
    </w:p>
    <w:p>
      <w:r>
        <w:t>Boshqa SQL ichida ishlaydigan SELECT. Natijasi bitta qiymat, ro‘yxat yoki mavjudlik sharti bo‘lishi mumkin.</w:t>
      </w:r>
    </w:p>
    <w:p>
      <w:pPr>
        <w:pStyle w:val="Heading2"/>
      </w:pPr>
      <w:r>
        <w:t>EXISTS</w:t>
      </w:r>
    </w:p>
    <w:p>
      <w:r>
        <w:t>Ichki so‘rov kamida bitta satr berganini tekshiradi. Natijadagi ustun qiymatining o‘ziga tayanmaydi.</w:t>
      </w:r>
    </w:p>
    <w:p>
      <w:pPr>
        <w:pStyle w:val="Heading2"/>
      </w:pPr>
      <w:r>
        <w:t>IN</w:t>
      </w:r>
    </w:p>
    <w:p>
      <w:r>
        <w:t>Qiymatni berilgan ro‘yxat bilan taqqoslaydi. NULL qatnashgan NOT IN kutilmagan noma’lum natija berishi mumkin.</w:t>
      </w:r>
    </w:p>
    <w:p>
      <w:pPr>
        <w:pStyle w:val="Heading2"/>
      </w:pPr>
      <w:r>
        <w:t>Korrelyatsiya</w:t>
      </w:r>
    </w:p>
    <w:p>
      <w:r>
        <w:t>Ichki so‘rov tashqi satr qiymatiga murojaat qiladi. members.id bilan loans.member_id bog‘lanishi bunga misoldir.</w:t>
      </w:r>
    </w:p>
    <w:p>
      <w:pPr>
        <w:pStyle w:val="Heading2"/>
      </w:pPr>
      <w:r>
        <w:t>UNION ALL</w:t>
      </w:r>
    </w:p>
    <w:p>
      <w:r>
        <w:t>Ikki mos shakldagi natijani birlashtirib takrorlarni saqlaydi. UNION esa takrorlarni olib tashlash xarajati va semantikasiga ega.</w:t>
      </w:r>
    </w:p>
    <w:p>
      <w:pPr>
        <w:pStyle w:val="Heading1"/>
      </w:pPr>
      <w:r>
        <w:t>Namuna va bajarish muhiti</w:t>
      </w:r>
    </w:p>
    <w:p>
      <w:r>
        <w:t>SQLni platformadagi SQLite muharririda bajaring. Har Run yangi demo bazadan boshlanadi; oldingi Run o‘zgarishlari avtomatik qolmaydi. Matn kodi shu brauzerda saqlanadi.</w:t>
      </w:r>
    </w:p>
    <w:p>
      <w:pPr>
        <w:spacing w:after="0"/>
      </w:pPr>
      <w:r>
        <w:t>SELECT m.name FROM members m</w:t>
      </w:r>
    </w:p>
    <w:p>
      <w:pPr>
        <w:spacing w:after="0"/>
      </w:pPr>
      <w:r>
        <w:t>WHERE EXISTS(SELECT 1 FROM loans l WHERE l.member_id=m.id AND l.returned_on IS NULL)</w:t>
      </w:r>
    </w:p>
    <w:p>
      <w:pPr>
        <w:spacing w:after="0"/>
      </w:pPr>
      <w:r>
        <w:t>ORDER BY m.id;</w:t>
      </w:r>
    </w:p>
    <w:p>
      <w:pPr>
        <w:pStyle w:val="Heading2"/>
      </w:pPr>
      <w:r>
        <w:t>Kutiladigan natija</w:t>
      </w:r>
    </w:p>
    <w:p>
      <w:r>
        <w:t>Ali va Vali chiqadi; Nodirda qaytmagan kitob yo‘q.</w:t>
      </w:r>
    </w:p>
    <w:p>
      <w:pPr>
        <w:pStyle w:val="Heading2"/>
      </w:pPr>
      <w:r>
        <w:t>Xatoni tushunish</w:t>
      </w:r>
    </w:p>
    <w:p>
      <w:r>
        <w:t>NULL bo‘lishi mumkin bo‘lgan ichki natijaga NOT IN qo‘llashdan oldin uch qiymatli mantiqni hisobga oling.</w:t>
      </w:r>
    </w:p>
    <w:p>
      <w:pPr>
        <w:pStyle w:val="Heading1"/>
      </w:pPr>
      <w:r>
        <w:t>Mustahkamlash</w:t>
      </w:r>
    </w:p>
    <w:p>
      <w:r>
        <w:t>Asosiy tushunchalarni misol bilan izohlang. Namunaning kirish va natijasini ajrating; mustaqil vazifa keyingi amaliy darsda beriladi.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Ichki so‘rov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Ichki so‘rov — Boshqa SQL ichida ishlaydigan SELECT.</w:t>
      </w:r>
    </w:p>
    <w:p>
      <w:r>
        <w:t>EXISTS — Ichki so‘rov kamida bitta satr berganini tekshiradi.</w:t>
      </w:r>
    </w:p>
    <w:p>
      <w:r>
        <w:t>IN — Qiymatni berilgan ro‘yxat bilan taqqoslaydi.</w:t>
      </w:r>
    </w:p>
    <w:p>
      <w:r>
        <w:t>Korrelyatsiya — Ichki so‘rov tashqi satr qiymatiga murojaat qiladi.</w:t>
      </w:r>
    </w:p>
    <w:p>
      <w:r>
        <w:t>UNION ALL — Ikki mos shakldagi natijani birlashtirib takrorlarni saqlaydi.</w:t>
      </w:r>
    </w:p>
    <w:p>
      <w:pPr>
        <w:pStyle w:val="Heading1"/>
      </w:pPr>
      <w:r>
        <w:t>Manbalar</w:t>
      </w:r>
    </w:p>
    <w:p>
      <w:hyperlink r:id="rId10">
        <w:r>
          <w:t>SQLite SELECT va JOIN</w:t>
        </w:r>
      </w:hyperlink>
      <w:r>
        <w:t xml:space="preserve"> · </w:t>
      </w:r>
      <w:hyperlink r:id="rId11">
        <w:r>
          <w:t>SQLite oynali funksiyalar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qlite.org/lang_select.html" TargetMode="External"/><Relationship Id="rId11" Type="http://schemas.openxmlformats.org/officeDocument/2006/relationships/hyperlink" Target="https://sqlite.org/windowfunction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