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Migratsiya parametrli SQL va sxema versiyasi</w:t>
      </w:r>
    </w:p>
    <w:p>
      <w:r>
        <w:t>7 modul  |  50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Migratsiya parametrli SQL va sxema versiyasi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49-mavzudagi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Migratsiya versiyasi</w:t>
      </w:r>
    </w:p>
    <w:p>
      <w:r>
        <w:t>Qaysi sxema o‘zgarishi qo‘llanganini qayd etadi. SQLite PRAGMA user_version o‘quv loyihasida shu belgi sifatida ishlatilishi mumkin.</w:t>
      </w:r>
    </w:p>
    <w:p>
      <w:pPr>
        <w:pStyle w:val="Heading2"/>
      </w:pPr>
      <w:r>
        <w:t>Boshqarilgan o‘zgarish</w:t>
      </w:r>
    </w:p>
    <w:p>
      <w:r>
        <w:t>Sxema va ma’lumot mosligi tekshirilib keyin yangi dastur versiyasi ishga tushiriladi. Migratsiya backupning o‘rnini bosmaydi.</w:t>
      </w:r>
    </w:p>
    <w:p>
      <w:pPr>
        <w:pStyle w:val="Heading2"/>
      </w:pPr>
      <w:r>
        <w:t>Parametr</w:t>
      </w:r>
    </w:p>
    <w:p>
      <w:r>
        <w:t>Foydalanuvchi qiymati SQL tuzilmasiga matn sifatida qo‘shilmaydi. SQLite ? va Node pg uchun $1 kabi placeholderlar haydovchiga bog‘liq.</w:t>
      </w:r>
    </w:p>
    <w:p>
      <w:pPr>
        <w:pStyle w:val="Heading2"/>
      </w:pPr>
      <w:r>
        <w:t>Nomlar ro‘yxati</w:t>
      </w:r>
    </w:p>
    <w:p>
      <w:r>
        <w:t>Jadval yoki sort ustuni qiymat placeholderi bo‘la olmaydi. Dinamik nom oldindan ruxsat etilgan ro‘yxatdan olinadi.</w:t>
      </w:r>
    </w:p>
    <w:p>
      <w:pPr>
        <w:pStyle w:val="Heading2"/>
      </w:pPr>
      <w:r>
        <w:t>SQL injection</w:t>
      </w:r>
    </w:p>
    <w:p>
      <w:r>
        <w:t>Ishonchsiz qiymat so‘rov tuzilishini o‘zgartirishi xavfi. Parametrli so‘rov va ruxsatlar birga ishlatiladi; faqat qo‘shtirnoqni almashtirishga tayanilmaydi.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PRAGMA user_version=1;</w:t>
      </w:r>
    </w:p>
    <w:p>
      <w:pPr>
        <w:spacing w:after="0"/>
      </w:pPr>
      <w:r>
        <w:t>ALTER TABLE books ADD COLUMN shelf TEXT;</w:t>
      </w:r>
    </w:p>
    <w:p>
      <w:pPr>
        <w:spacing w:after="0"/>
      </w:pPr>
      <w:r>
        <w:t>PRAGMA user_version=2;</w:t>
      </w:r>
    </w:p>
    <w:p>
      <w:pPr>
        <w:spacing w:after="0"/>
      </w:pPr>
      <w:r>
        <w:t>PRAGMA user_version;</w:t>
      </w:r>
    </w:p>
    <w:p>
      <w:pPr>
        <w:pStyle w:val="Heading2"/>
      </w:pPr>
      <w:r>
        <w:t>Kutiladigan natija</w:t>
      </w:r>
    </w:p>
    <w:p>
      <w:r>
        <w:t>user_version 2 chiqadi va booksga shelf ustuni qo‘shilgan bo‘ladi.</w:t>
      </w:r>
    </w:p>
    <w:p>
      <w:pPr>
        <w:pStyle w:val="Heading2"/>
      </w:pPr>
      <w:r>
        <w:t>Xatoni tushunish</w:t>
      </w:r>
    </w:p>
    <w:p>
      <w:r>
        <w:t>Bir migratsiyani takroran bajarish ustun allaqachon mavjud xatosiga olib kelishi mumkin.</w:t>
      </w:r>
    </w:p>
    <w:p>
      <w:pPr>
        <w:pStyle w:val="Heading1"/>
      </w:pPr>
      <w:r>
        <w:t>Amaliy ish</w:t>
      </w:r>
    </w:p>
    <w:p>
      <w:r>
        <w:t>Sxemaga shelf qo‘shadigan bir martalik migratsiya rejasini yozing. So‘ng qiymat placeholderi va jadval nomi tanlovi farqini Node misolida ko‘rsating.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Migratsiya versiyasi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Migratsiya versiyasi — Qaysi sxema o‘zgarishi qo‘llanganini qayd etadi.</w:t>
      </w:r>
    </w:p>
    <w:p>
      <w:r>
        <w:t>Boshqarilgan o‘zgarish — Sxema va ma’lumot mosligi tekshirilib keyin yangi dastur versiyasi ishga tushiriladi.</w:t>
      </w:r>
    </w:p>
    <w:p>
      <w:r>
        <w:t>Parametr — Foydalanuvchi qiymati SQL tuzilmasiga matn sifatida qo‘shilmaydi.</w:t>
      </w:r>
    </w:p>
    <w:p>
      <w:r>
        <w:t>Nomlar ro‘yxati — Jadval yoki sort ustuni qiymat placeholderi bo‘la olmaydi.</w:t>
      </w:r>
    </w:p>
    <w:p>
      <w:r>
        <w:t>SQL injection — Ishonchsiz qiymat so‘rov tuzilishini o‘zgartirishi xavfi.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