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MVCC izolyatsiya va blokirovkani kuzatish</w:t>
      </w:r>
    </w:p>
    <w:p>
      <w:r>
        <w:t>7 modul  |  58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MVCC izolyatsiya va blokirovkani kuzatish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57-mavzudagi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MVCC</w:t>
      </w:r>
    </w:p>
    <w:p>
      <w:r>
        <w:t>Bir vaqtdagi tranzaksiyalar uchun satr versiyalari orqali ko‘rinishni boshqaradi. Har SELECT barcha boshqa tranzaksiyalarning tasdiqlanmagan holatini ko‘rmaydi.</w:t>
      </w:r>
    </w:p>
    <w:p>
      <w:pPr>
        <w:pStyle w:val="Heading2"/>
      </w:pPr>
      <w:r>
        <w:t>Read Committed</w:t>
      </w:r>
    </w:p>
    <w:p>
      <w:r>
        <w:t>PostgreSQLning odatiy darajasi. Bir tranzaksiya ichidagi ikki buyruq orasida boshqa tasdiqlangan o‘zgarish ko‘rinishi mumkin.</w:t>
      </w:r>
    </w:p>
    <w:p>
      <w:pPr>
        <w:pStyle w:val="Heading2"/>
      </w:pPr>
      <w:r>
        <w:t>Repeatable Read</w:t>
      </w:r>
    </w:p>
    <w:p>
      <w:r>
        <w:t>Tranzaksiya uchun barqarorroq snapshot beradi. Serialization xatolari kabi holatlarda butun tranzaksiyani qayta urinish kerak bo‘lishi mumkin.</w:t>
      </w:r>
    </w:p>
    <w:p>
      <w:pPr>
        <w:pStyle w:val="Heading2"/>
      </w:pPr>
      <w:r>
        <w:t>Row lock</w:t>
      </w:r>
    </w:p>
    <w:p>
      <w:r>
        <w:t>FOR UPDATE tanlangan satrni yozuv nizosida boshqarishga yordam beradi. Uzun tranzaksiya boshqa ishlarni kutdiradi.</w:t>
      </w:r>
    </w:p>
    <w:p>
      <w:pPr>
        <w:pStyle w:val="Heading2"/>
      </w:pPr>
      <w:r>
        <w:t>Deadlock</w:t>
      </w:r>
    </w:p>
    <w:p>
      <w:r>
        <w:t>Tranzaksiyalar bir-biri ushlab turgan resursni kutganda yuz berishi mumkin. Izchil lock tartibi va qisqa tranzaksiyalar xavfni kamaytiradi.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-- PostgreSQL 1-oyna</w:t>
      </w:r>
    </w:p>
    <w:p>
      <w:pPr>
        <w:spacing w:after="0"/>
      </w:pPr>
      <w:r>
        <w:t>BEGIN;</w:t>
      </w:r>
    </w:p>
    <w:p>
      <w:pPr>
        <w:spacing w:after="0"/>
      </w:pPr>
      <w:r>
        <w:t>SELECT id FROM library.sample_books WHERE id=1 FOR UPDATE;</w:t>
      </w:r>
    </w:p>
    <w:p>
      <w:pPr>
        <w:spacing w:after="0"/>
      </w:pPr>
      <w:r>
        <w:t>-- Kuzatuv tugagach:</w:t>
      </w:r>
    </w:p>
    <w:p>
      <w:pPr>
        <w:spacing w:after="0"/>
      </w:pPr>
      <w:r>
        <w:t>ROLLBACK;</w:t>
      </w:r>
    </w:p>
    <w:p>
      <w:pPr>
        <w:pStyle w:val="Heading2"/>
      </w:pPr>
      <w:r>
        <w:t>Kutiladigan natija</w:t>
      </w:r>
    </w:p>
    <w:p>
      <w:r>
        <w:t>1-oyna tanlangan satr lockini ushlaydi; mos satrni yangilovchi boshqa ulanish kutishi mumkin.</w:t>
      </w:r>
    </w:p>
    <w:p>
      <w:pPr>
        <w:pStyle w:val="Heading2"/>
      </w:pPr>
      <w:r>
        <w:t>Xatoni tushunish</w:t>
      </w:r>
    </w:p>
    <w:p>
      <w:r>
        <w:t>Bitta brauzer SQLite ulanishi PostgreSQL MVCC yoki ikki server ulanishi lock sinovining o‘rnini bosmaydi.</w:t>
      </w:r>
    </w:p>
    <w:p>
      <w:pPr>
        <w:pStyle w:val="Heading1"/>
      </w:pPr>
      <w:r>
        <w:t>Amaliy ish</w:t>
      </w:r>
    </w:p>
    <w:p>
      <w:r>
        <w:t>Ikki lokal ulanishda bitta demo satrni yangilang. Biri ochiq tranzaksiyada turganda ikkinchisi holatini kuzating; so‘ng ikkisini ham xavfsiz tugating.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MVCC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MVCC — Bir vaqtdagi tranzaksiyalar uchun satr versiyalari orqali ko‘rinishni boshqaradi.</w:t>
      </w:r>
    </w:p>
    <w:p>
      <w:r>
        <w:t>Read Committed — PostgreSQLning odatiy darajasi.</w:t>
      </w:r>
    </w:p>
    <w:p>
      <w:r>
        <w:t>Repeatable Read — Tranzaksiya uchun barqarorroq snapshot beradi.</w:t>
      </w:r>
    </w:p>
    <w:p>
      <w:r>
        <w:t>Row lock — FOR UPDATE tanlangan satrni yozuv nizosida boshqarishga yordam beradi.</w:t>
      </w:r>
    </w:p>
    <w:p>
      <w:r>
        <w:t>Deadlock — Tranzaksiyalar bir-biri ushlab turgan resursni kutganda yuz berishi mumkin.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