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Amaliy mashg‘ulot   Fetch va interfeys holatlarini bog‘lash</w:t>
      </w:r>
    </w:p>
    <w:p>
      <w:r>
        <w:t>8 modul  |  6 mavzu  |  2 soat  |  Amaliy</w:t>
      </w:r>
    </w:p>
    <w:p>
      <w:r>
        <w:t>Ubaydullayev Abdukarim  |  Namangan shahar 3 sonli texnikum</w:t>
        <w:br/>
        <w:t>3 IT  |  2026/2027</w:t>
      </w:r>
    </w:p>
    <w:p>
      <w:pPr>
        <w:pStyle w:val="Heading1"/>
      </w:pPr>
      <w:r>
        <w:t>Dars maqsadi</w:t>
      </w:r>
    </w:p>
    <w:p>
      <w:r>
        <w:t>Topshiriqni bajarib, ishlayotgan lokal ilovada tasks massivi qaytadi; server to‘xtasa xato ko‘rinadi.</w:t>
      </w:r>
    </w:p>
    <w:p>
      <w:pPr>
        <w:pStyle w:val="Heading1"/>
      </w:pPr>
      <w:r>
        <w:t>Tayanch bilimlar</w:t>
      </w:r>
    </w:p>
    <w:p>
      <w:r>
        <w:t>8-modulning 1–5-mavzulari. Barcha talab qilingan tushunchalar oldingi nazariy darslarda izohlangan.</w:t>
      </w:r>
    </w:p>
    <w:p>
      <w:pPr>
        <w:pStyle w:val="Heading1"/>
      </w:pPr>
      <w:r>
        <w:t>Mavzuning mazmuni</w:t>
      </w:r>
    </w:p>
    <w:p>
      <w:r>
        <w:t>Oldingi uch modulda o‘tilgan interfeys, server va ma’lumotlar bazasi bitta oqimga ulanadi. Ushbu moduldagi Vazifalar ilovasi oddiy va tekshirishga qulay misoldir. Har qadamda foydalanuvchi talabi bilan serverdagi natija solishtiriladi.</w:t>
      </w:r>
    </w:p>
    <w:p>
      <w:pPr>
        <w:pStyle w:val="Heading2"/>
      </w:pPr>
      <w:r>
        <w:t>Fetch</w:t>
      </w:r>
    </w:p>
    <w:p>
      <w:r>
        <w:t>HTTP javobini Promise orqali beradi. 404 yoki 500 statusning o‘zi Promise rad etilishiga sabab bo‘lmaydi; response.ok alohida tekshiriladi.</w:t>
      </w:r>
    </w:p>
    <w:p>
      <w:pPr>
        <w:pStyle w:val="Heading2"/>
      </w:pPr>
      <w:r>
        <w:t>Yuklanish holati</w:t>
      </w:r>
    </w:p>
    <w:p>
      <w:r>
        <w:t>So‘rov ketayotganda foydalanuvchiga jarayon bildiriladi. Tugma vaqtincha o‘chirilishi takror bosishni kamaytiradi, lekin serverdagi takroriy amal masalasini to‘liq hal qilmaydi.</w:t>
      </w:r>
    </w:p>
    <w:p>
      <w:pPr>
        <w:pStyle w:val="Heading2"/>
      </w:pPr>
      <w:r>
        <w:t>Xato holati</w:t>
      </w:r>
    </w:p>
    <w:p>
      <w:r>
        <w:t>Tarmoq, HTTP status va noto‘g‘ri JSON turli xatolardir. finally bloki tugma va indikatorni muvaffaqiyatda ham xatoda ham tiklaydi.</w:t>
      </w:r>
    </w:p>
    <w:p>
      <w:pPr>
        <w:pStyle w:val="Heading2"/>
      </w:pPr>
      <w:r>
        <w:t>Xavfsiz chiqarish</w:t>
      </w:r>
    </w:p>
    <w:p>
      <w:r>
        <w:t>Serverdan olingan title matni textContent bilan chiqariladi. Foydalanuvchi matnini innerHTMLga qo‘yish HTML bajarilishiga olib kelishi mumkin.</w:t>
      </w:r>
    </w:p>
    <w:p>
      <w:pPr>
        <w:pStyle w:val="Heading2"/>
      </w:pPr>
      <w:r>
        <w:t>Qayta yuklash</w:t>
      </w:r>
    </w:p>
    <w:p>
      <w:r>
        <w:t>Yangi yozuvdan so‘ng serverdan ro‘yxat qayta olinadi. Bu demo uchun sodda izchillik beradi; optimistik yangilash qo‘shimcha qaytarish mantiqini talab qiladi.</w:t>
      </w:r>
    </w:p>
    <w:p>
      <w:pPr>
        <w:pStyle w:val="Heading1"/>
      </w:pPr>
      <w:r>
        <w:t>Namuna va bajarish muhiti</w:t>
      </w:r>
    </w:p>
    <w:p>
      <w:r>
        <w:t>Yuklab olinadigan integration-project katalogida, lokal Node.js 24, terminal va brauzerda bajaring. Playwright va Docker faqat tegishli darsda ixtiyoriy o‘rnatiladi. Platformaning JavaScript oynasi lokal server yoki hostingni yaratmaydi.</w:t>
      </w:r>
    </w:p>
    <w:p>
      <w:pPr>
        <w:spacing w:after="0"/>
      </w:pPr>
      <w:r>
        <w:t>// Lokal loyiha brauzeri konsolida</w:t>
      </w:r>
    </w:p>
    <w:p>
      <w:pPr>
        <w:spacing w:after="0"/>
      </w:pPr>
      <w:r>
        <w:t>const r = await fetch('/api/tasks');</w:t>
      </w:r>
    </w:p>
    <w:p>
      <w:pPr>
        <w:spacing w:after="0"/>
      </w:pPr>
      <w:r>
        <w:t>if (!r.ok) throw new Error('HTTP ' + r.status);</w:t>
      </w:r>
    </w:p>
    <w:p>
      <w:pPr>
        <w:spacing w:after="0"/>
      </w:pPr>
      <w:r>
        <w:t>console.log(await r.json());</w:t>
      </w:r>
    </w:p>
    <w:p>
      <w:pPr>
        <w:pStyle w:val="Heading1"/>
      </w:pPr>
      <w:r>
        <w:t>Kutiladigan natija</w:t>
      </w:r>
    </w:p>
    <w:p>
      <w:r>
        <w:t>Ishlayotgan lokal ilovada tasks massivi qaytadi; server to‘xtasa xato ko‘rinadi.</w:t>
      </w:r>
    </w:p>
    <w:p>
      <w:pPr>
        <w:pStyle w:val="Heading1"/>
      </w:pPr>
      <w:r>
        <w:t>Xatoni tushunish</w:t>
      </w:r>
    </w:p>
    <w:p>
      <w:r>
        <w:t>Fetch muvaffaqiyatli tugadi degani status 2xx bo‘ldi degani emas.</w:t>
      </w:r>
    </w:p>
    <w:p>
      <w:pPr>
        <w:pStyle w:val="Heading1"/>
      </w:pPr>
      <w:r>
        <w:t>Amaliy vazifa</w:t>
      </w:r>
    </w:p>
    <w:p>
      <w:r>
        <w:t>Loyihani ishga tushirib vazifa qo‘shing, serverni to‘xtating va interfeys xabarini kuzating.</w:t>
      </w:r>
    </w:p>
    <w:p>
      <w:pPr>
        <w:pStyle w:val="ListNumber"/>
      </w:pPr>
      <w:r>
        <w:t>Oldingi nazariy izoh va namuna natijasini o‘qing.</w:t>
      </w:r>
    </w:p>
    <w:p>
      <w:pPr>
        <w:pStyle w:val="ListNumber"/>
      </w:pPr>
      <w:r>
        <w:t>Vazifani belgilangan muhitda bajaring, kutilgan natija bilan solishtiring.</w:t>
      </w:r>
    </w:p>
    <w:p>
      <w:pPr>
        <w:pStyle w:val="ListNumber"/>
      </w:pPr>
      <w:r>
        <w:t>Xato yoki cheklov holatini tekshiring va dalil bilan xulosa yozing.</w:t>
      </w:r>
    </w:p>
    <w:p>
      <w:pPr>
        <w:pStyle w:val="Heading2"/>
      </w:pPr>
      <w:r>
        <w:t>Tekshirish mezonlari</w:t>
      </w:r>
    </w:p>
    <w:p>
      <w:pPr>
        <w:pStyle w:val="ListBullet"/>
      </w:pPr>
      <w:r>
        <w:t>Fetch misol bilan asoslangan.</w:t>
      </w:r>
    </w:p>
    <w:p>
      <w:pPr>
        <w:pStyle w:val="ListBullet"/>
      </w:pPr>
      <w:r>
        <w:t>Kutilgan va amaldagi natija dalil bilan solishtirilgan.</w:t>
      </w:r>
    </w:p>
    <w:p>
      <w:pPr>
        <w:pStyle w:val="ListBullet"/>
      </w:pPr>
      <w:r>
        <w:t>Tegishli xato yoki cheklov holati qayd etilgan.</w:t>
      </w:r>
    </w:p>
    <w:p>
      <w:pPr>
        <w:pStyle w:val="ListBullet"/>
      </w:pPr>
      <w:r>
        <w:t>Kod yoki hisobotni boshqa o‘quvchi takrorlay oladi.</w:t>
      </w:r>
    </w:p>
    <w:p>
      <w:pPr>
        <w:pStyle w:val="Heading1"/>
      </w:pPr>
      <w:r>
        <w:t>Atamalar</w:t>
      </w:r>
    </w:p>
    <w:p>
      <w:r>
        <w:t>Fetch — HTTP javobini Promise orqali beradi.</w:t>
      </w:r>
    </w:p>
    <w:p>
      <w:r>
        <w:t>Yuklanish holati — So‘rov ketayotganda foydalanuvchiga jarayon bildiriladi.</w:t>
      </w:r>
    </w:p>
    <w:p>
      <w:r>
        <w:t>Xato holati — Tarmoq, HTTP status va noto‘g‘ri JSON turli xatolardir.</w:t>
      </w:r>
    </w:p>
    <w:p>
      <w:r>
        <w:t>Xavfsiz chiqarish — Serverdan olingan title matni textContent bilan chiqariladi.</w:t>
      </w:r>
    </w:p>
    <w:p>
      <w:r>
        <w:t>Qayta yuklash — Yangi yozuvdan so‘ng serverdan ro‘yxat qayta olinadi.</w:t>
      </w:r>
    </w:p>
    <w:p>
      <w:pPr>
        <w:pStyle w:val="Heading1"/>
      </w:pPr>
      <w:r>
        <w:t>Manbalar</w:t>
      </w:r>
    </w:p>
    <w:p>
      <w:hyperlink r:id="rId10">
        <w:r>
          <w:t>MDN Fetch</w:t>
        </w:r>
      </w:hyperlink>
      <w:r>
        <w:t xml:space="preserve"> · </w:t>
      </w:r>
      <w:hyperlink r:id="rId11">
        <w:r>
          <w:t>MDN CORS</w:t>
        </w:r>
      </w:hyperlink>
      <w:r>
        <w:t xml:space="preserve"> · </w:t>
      </w:r>
      <w:hyperlink r:id="rId12">
        <w:r>
          <w:t>Node HTTP</w:t>
        </w:r>
      </w:hyperlink>
    </w:p>
    <w:sectPr w:rsidR="00FC693F" w:rsidRPr="0006063C" w:rsidSect="00034616">
      <w:footerReference w:type="default" r:id="rId9"/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Web Ta’lim  |  8 modul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 w:after="40"/>
    </w:pPr>
    <w:rPr>
      <w:rFonts w:ascii="Calibri" w:hAnsi="Calibri"/>
      <w:color w:val="000000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80" w:line="240" w:lineRule="auto"/>
    </w:pPr>
    <w:rPr>
      <w:rFonts w:ascii="Calibri" w:hAnsi="Calibri"/>
      <w:color w:val="000000"/>
      <w:sz w:val="28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Calibri" w:hAnsi="Calibri"/>
      <w:color w:val="000000"/>
      <w:sz w:val="28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80" w:line="240" w:lineRule="auto"/>
    </w:pPr>
    <w:rPr>
      <w:rFonts w:ascii="Calibri" w:hAnsi="Calibri"/>
      <w:color w:val="000000"/>
      <w:sz w:val="28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Calibri" w:hAnsi="Calibri"/>
      <w:color w:val="000000"/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20" w:after="60" w:line="240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60" w:line="240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60" w:line="240" w:lineRule="auto"/>
      <w:outlineLvl w:val="2"/>
    </w:pPr>
    <w:rPr>
      <w:rFonts w:asciiTheme="majorHAnsi" w:eastAsiaTheme="majorEastAsia" w:hAnsiTheme="majorHAnsi" w:cstheme="majorBidi" w:ascii="Calibri" w:hAnsi="Calibri"/>
      <w:b/>
      <w:bCs/>
      <w:color w:val="000000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80" w:line="240" w:lineRule="auto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000000"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80" w:line="240" w:lineRule="auto"/>
      <w:outlineLvl w:val="4"/>
    </w:pPr>
    <w:rPr>
      <w:rFonts w:asciiTheme="majorHAnsi" w:eastAsiaTheme="majorEastAsia" w:hAnsiTheme="majorHAnsi" w:cstheme="majorBidi" w:ascii="Calibri" w:hAnsi="Calibri"/>
      <w:color w:val="000000"/>
      <w:sz w:val="28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80" w:line="240" w:lineRule="auto"/>
      <w:outlineLvl w:val="5"/>
    </w:pPr>
    <w:rPr>
      <w:rFonts w:asciiTheme="majorHAnsi" w:eastAsiaTheme="majorEastAsia" w:hAnsiTheme="majorHAnsi" w:cstheme="majorBidi" w:ascii="Calibri" w:hAnsi="Calibri"/>
      <w:i/>
      <w:iCs/>
      <w:color w:val="000000"/>
      <w:sz w:val="28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80" w:line="240" w:lineRule="auto"/>
      <w:outlineLvl w:val="6"/>
    </w:pPr>
    <w:rPr>
      <w:rFonts w:asciiTheme="majorHAnsi" w:eastAsiaTheme="majorEastAsia" w:hAnsiTheme="majorHAnsi" w:cstheme="majorBidi" w:ascii="Calibri" w:hAnsi="Calibri"/>
      <w:i/>
      <w:iCs/>
      <w:color w:val="000000"/>
      <w:sz w:val="28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80" w:line="240" w:lineRule="auto"/>
      <w:outlineLvl w:val="7"/>
    </w:pPr>
    <w:rPr>
      <w:rFonts w:asciiTheme="majorHAnsi" w:eastAsiaTheme="majorEastAsia" w:hAnsiTheme="majorHAnsi" w:cstheme="majorBidi" w:ascii="Calibri" w:hAnsi="Calibri"/>
      <w:color w:val="000000"/>
      <w:sz w:val="28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80" w:line="240" w:lineRule="auto"/>
      <w:outlineLvl w:val="8"/>
    </w:pPr>
    <w:rPr>
      <w:rFonts w:asciiTheme="majorHAnsi" w:eastAsiaTheme="majorEastAsia" w:hAnsiTheme="majorHAnsi" w:cstheme="majorBidi" w:ascii="Calibri" w:hAnsi="Calibri"/>
      <w:i/>
      <w:iCs/>
      <w:color w:val="000000"/>
      <w:sz w:val="28"/>
      <w:szCs w:val="20"/>
    </w:rPr>
  </w:style>
  <w:style w:type="character" w:default="1" w:styleId="DefaultParagraphFont">
    <w:name w:val="Default Paragraph Font"/>
    <w:uiPriority w:val="1"/>
    <w:semiHidden/>
    <w:unhideWhenUsed/>
    <w:rPr>
      <w:rFonts w:ascii="Calibri" w:hAnsi="Calibri"/>
      <w:color w:val="000000"/>
      <w:sz w:val="28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80" w:line="240" w:lineRule="auto"/>
    </w:pPr>
    <w:rPr>
      <w:rFonts w:ascii="Calibri" w:hAnsi="Calibri"/>
      <w:color w:val="000000"/>
      <w:sz w:val="28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Calibri" w:hAnsi="Calibri"/>
      <w:b/>
      <w:bCs/>
      <w:color w:val="000000"/>
      <w:sz w:val="28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60" w:line="240" w:lineRule="auto" w:before="120"/>
      <w:contextualSpacing/>
    </w:pPr>
    <w:rPr>
      <w:rFonts w:asciiTheme="majorHAnsi" w:eastAsiaTheme="majorEastAsia" w:hAnsiTheme="majorHAnsi" w:cstheme="majorBidi" w:ascii="Calibri" w:hAnsi="Calibri"/>
      <w:b/>
      <w:color w:val="000000"/>
      <w:spacing w:val="5"/>
      <w:kern w:val="28"/>
      <w:sz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28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line="240" w:lineRule="auto" w:after="80"/>
    </w:pPr>
    <w:rPr>
      <w:rFonts w:asciiTheme="majorHAnsi" w:eastAsiaTheme="majorEastAsia" w:hAnsiTheme="majorHAnsi" w:cstheme="majorBidi" w:ascii="Calibri" w:hAnsi="Calibri"/>
      <w:i/>
      <w:iCs/>
      <w:color w:val="000000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Calibri" w:hAnsi="Calibri"/>
      <w:i/>
      <w:iCs/>
      <w:color w:val="000000"/>
      <w:spacing w:val="15"/>
      <w:sz w:val="28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line="240" w:lineRule="auto" w:after="80"/>
      <w:ind w:left="720"/>
      <w:contextualSpacing/>
    </w:pPr>
    <w:rPr>
      <w:rFonts w:ascii="Calibri" w:hAnsi="Calibri"/>
      <w:color w:val="000000"/>
      <w:sz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80" w:line="240" w:lineRule="auto"/>
    </w:pPr>
    <w:rPr>
      <w:rFonts w:ascii="Calibri" w:hAnsi="Calibri"/>
      <w:color w:val="000000"/>
      <w:sz w:val="28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Calibri" w:hAnsi="Calibri"/>
      <w:color w:val="000000"/>
      <w:sz w:val="28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80" w:line="240" w:lineRule="auto"/>
    </w:pPr>
    <w:rPr>
      <w:rFonts w:ascii="Calibri" w:hAnsi="Calibri"/>
      <w:color w:val="000000"/>
      <w:sz w:val="28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Calibri" w:hAnsi="Calibri"/>
      <w:color w:val="000000"/>
      <w:sz w:val="28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80" w:line="240" w:lineRule="auto"/>
    </w:pPr>
    <w:rPr>
      <w:rFonts w:ascii="Calibri" w:hAnsi="Calibri"/>
      <w:color w:val="000000"/>
      <w:sz w:val="28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Calibri" w:hAnsi="Calibri"/>
      <w:color w:val="000000"/>
      <w:sz w:val="28"/>
      <w:szCs w:val="16"/>
    </w:rPr>
  </w:style>
  <w:style w:type="paragraph" w:styleId="List">
    <w:name w:val="List"/>
    <w:basedOn w:val="Normal"/>
    <w:uiPriority w:val="99"/>
    <w:unhideWhenUsed/>
    <w:rsid w:val="00AA1D8D"/>
    <w:pPr>
      <w:spacing w:line="240" w:lineRule="auto" w:after="80"/>
      <w:ind w:left="360" w:hanging="360"/>
      <w:contextualSpacing/>
    </w:pPr>
    <w:rPr>
      <w:rFonts w:ascii="Calibri" w:hAnsi="Calibri"/>
      <w:color w:val="000000"/>
      <w:sz w:val="28"/>
    </w:rPr>
  </w:style>
  <w:style w:type="paragraph" w:styleId="List2">
    <w:name w:val="List 2"/>
    <w:basedOn w:val="Normal"/>
    <w:uiPriority w:val="99"/>
    <w:unhideWhenUsed/>
    <w:rsid w:val="00326F90"/>
    <w:pPr>
      <w:spacing w:line="240" w:lineRule="auto" w:after="80"/>
      <w:ind w:left="720" w:hanging="360"/>
      <w:contextualSpacing/>
    </w:pPr>
    <w:rPr>
      <w:rFonts w:ascii="Calibri" w:hAnsi="Calibri"/>
      <w:color w:val="000000"/>
      <w:sz w:val="28"/>
    </w:rPr>
  </w:style>
  <w:style w:type="paragraph" w:styleId="List3">
    <w:name w:val="List 3"/>
    <w:basedOn w:val="Normal"/>
    <w:uiPriority w:val="99"/>
    <w:unhideWhenUsed/>
    <w:rsid w:val="00326F90"/>
    <w:pPr>
      <w:spacing w:line="240" w:lineRule="auto" w:after="80"/>
      <w:ind w:left="1080" w:hanging="360"/>
      <w:contextualSpacing/>
    </w:pPr>
    <w:rPr>
      <w:rFonts w:ascii="Calibri" w:hAnsi="Calibri"/>
      <w:color w:val="000000"/>
      <w:sz w:val="28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line="240" w:lineRule="auto" w:after="80"/>
      <w:contextualSpacing/>
    </w:pPr>
    <w:rPr>
      <w:rFonts w:ascii="Calibri" w:hAnsi="Calibri"/>
      <w:color w:val="000000"/>
      <w:sz w:val="28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line="240" w:lineRule="auto" w:after="80"/>
      <w:contextualSpacing/>
    </w:pPr>
    <w:rPr>
      <w:rFonts w:ascii="Calibri" w:hAnsi="Calibri"/>
      <w:color w:val="000000"/>
      <w:sz w:val="28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spacing w:line="240" w:lineRule="auto" w:after="80"/>
      <w:contextualSpacing/>
    </w:pPr>
    <w:rPr>
      <w:rFonts w:ascii="Calibri" w:hAnsi="Calibri"/>
      <w:color w:val="000000"/>
      <w:sz w:val="28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line="240" w:lineRule="auto" w:after="80"/>
      <w:contextualSpacing/>
    </w:pPr>
    <w:rPr>
      <w:rFonts w:ascii="Calibri" w:hAnsi="Calibri"/>
      <w:color w:val="000000"/>
      <w:sz w:val="28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spacing w:line="240" w:lineRule="auto" w:after="80"/>
      <w:contextualSpacing/>
    </w:pPr>
    <w:rPr>
      <w:rFonts w:ascii="Calibri" w:hAnsi="Calibri"/>
      <w:color w:val="000000"/>
      <w:sz w:val="28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spacing w:line="240" w:lineRule="auto" w:after="80"/>
      <w:contextualSpacing/>
    </w:pPr>
    <w:rPr>
      <w:rFonts w:ascii="Calibri" w:hAnsi="Calibri"/>
      <w:color w:val="000000"/>
      <w:sz w:val="28"/>
    </w:rPr>
  </w:style>
  <w:style w:type="paragraph" w:styleId="ListContinue">
    <w:name w:val="List Continue"/>
    <w:basedOn w:val="Normal"/>
    <w:uiPriority w:val="99"/>
    <w:unhideWhenUsed/>
    <w:rsid w:val="0029639D"/>
    <w:pPr>
      <w:spacing w:after="80" w:line="240" w:lineRule="auto"/>
      <w:ind w:left="360"/>
      <w:contextualSpacing/>
    </w:pPr>
    <w:rPr>
      <w:rFonts w:ascii="Calibri" w:hAnsi="Calibri"/>
      <w:color w:val="000000"/>
      <w:sz w:val="28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80" w:line="240" w:lineRule="auto"/>
      <w:ind w:left="720"/>
      <w:contextualSpacing/>
    </w:pPr>
    <w:rPr>
      <w:rFonts w:ascii="Calibri" w:hAnsi="Calibri"/>
      <w:color w:val="000000"/>
      <w:sz w:val="28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80" w:line="240" w:lineRule="auto"/>
      <w:ind w:left="1080"/>
      <w:contextualSpacing/>
    </w:pPr>
    <w:rPr>
      <w:rFonts w:ascii="Calibri" w:hAnsi="Calibri"/>
      <w:color w:val="000000"/>
      <w:sz w:val="28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line="240" w:lineRule="auto" w:after="80"/>
    </w:pPr>
    <w:rPr>
      <w:rFonts w:ascii="Calibri" w:hAnsi="Calibri"/>
      <w:color w:val="000000"/>
      <w:sz w:val="28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alibri" w:hAnsi="Calibri"/>
      <w:color w:val="000000"/>
      <w:sz w:val="28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spacing w:line="240" w:lineRule="auto" w:after="80"/>
    </w:pPr>
    <w:rPr>
      <w:rFonts w:ascii="Calibri" w:hAnsi="Calibri"/>
      <w:i/>
      <w:iCs/>
      <w:color w:val="000000"/>
      <w:sz w:val="28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Calibri" w:hAnsi="Calibri"/>
      <w:i/>
      <w:iCs/>
      <w:color w:val="000000"/>
      <w:sz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Calibri" w:hAnsi="Calibri"/>
      <w:b/>
      <w:bCs/>
      <w:i/>
      <w:iCs/>
      <w:color w:val="000000"/>
      <w:sz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Calibri" w:hAnsi="Calibri"/>
      <w:color w:val="000000"/>
      <w:sz w:val="2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Calibri" w:hAnsi="Calibri"/>
      <w:i/>
      <w:iCs/>
      <w:color w:val="000000"/>
      <w:sz w:val="28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Calibri" w:hAnsi="Calibri"/>
      <w:i/>
      <w:iCs/>
      <w:color w:val="000000"/>
      <w:sz w:val="28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Calibri" w:hAnsi="Calibri"/>
      <w:color w:val="000000"/>
      <w:sz w:val="28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Calibri" w:hAnsi="Calibri"/>
      <w:i/>
      <w:iCs/>
      <w:color w:val="000000"/>
      <w:sz w:val="28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after="80"/>
    </w:pPr>
    <w:rPr>
      <w:rFonts w:ascii="Calibri" w:hAnsi="Calibri"/>
      <w:b/>
      <w:bCs/>
      <w:color w:val="000000"/>
      <w:sz w:val="2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rFonts w:ascii="Calibri" w:hAnsi="Calibri"/>
      <w:b/>
      <w:bCs/>
      <w:color w:val="000000"/>
      <w:sz w:val="28"/>
    </w:rPr>
  </w:style>
  <w:style w:type="character" w:styleId="Emphasis">
    <w:name w:val="Emphasis"/>
    <w:basedOn w:val="DefaultParagraphFont"/>
    <w:uiPriority w:val="20"/>
    <w:qFormat/>
    <w:rsid w:val="00FC693F"/>
    <w:rPr>
      <w:rFonts w:ascii="Calibri" w:hAnsi="Calibri"/>
      <w:i/>
      <w:iCs/>
      <w:color w:val="000000"/>
      <w:sz w:val="28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80" w:line="240" w:lineRule="auto"/>
      <w:ind w:left="936" w:right="936"/>
    </w:pPr>
    <w:rPr>
      <w:rFonts w:ascii="Calibri" w:hAnsi="Calibri"/>
      <w:b/>
      <w:bCs/>
      <w:i/>
      <w:iCs/>
      <w:color w:val="000000"/>
      <w:sz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Calibri" w:hAnsi="Calibri"/>
      <w:b/>
      <w:bCs/>
      <w:i/>
      <w:iCs/>
      <w:color w:val="000000"/>
      <w:sz w:val="28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Calibri" w:hAnsi="Calibri"/>
      <w:i/>
      <w:iCs/>
      <w:color w:val="000000"/>
      <w:sz w:val="28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Calibri" w:hAnsi="Calibri"/>
      <w:b/>
      <w:bCs/>
      <w:i/>
      <w:iCs/>
      <w:color w:val="000000"/>
      <w:sz w:val="28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Calibri" w:hAnsi="Calibri"/>
      <w:smallCaps/>
      <w:color w:val="000000"/>
      <w:sz w:val="28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Calibri" w:hAnsi="Calibri"/>
      <w:b/>
      <w:bCs/>
      <w:smallCaps/>
      <w:color w:val="000000"/>
      <w:spacing w:val="5"/>
      <w:sz w:val="28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rFonts w:ascii="Calibri" w:hAnsi="Calibri"/>
      <w:b/>
      <w:bCs/>
      <w:smallCaps/>
      <w:color w:val="000000"/>
      <w:spacing w:val="5"/>
      <w:sz w:val="28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spacing w:line="240" w:lineRule="auto" w:after="80"/>
      <w:outlineLvl w:val="9"/>
    </w:pPr>
    <w:rPr>
      <w:rFonts w:ascii="Calibri" w:hAnsi="Calibri"/>
      <w:color w:val="000000"/>
      <w:sz w:val="28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https://developer.mozilla.org/en-US/docs/Web/API/Fetch_API/Using_Fetch" TargetMode="External"/><Relationship Id="rId11" Type="http://schemas.openxmlformats.org/officeDocument/2006/relationships/hyperlink" Target="https://developer.mozilla.org/en-US/docs/Web/HTTP/Guides/CORS" TargetMode="External"/><Relationship Id="rId12" Type="http://schemas.openxmlformats.org/officeDocument/2006/relationships/hyperlink" Target="https://nodejs.org/docs/latest-v24.x/api/http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Ubaydullayev Abdukarim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