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Amaliy mashg‘ulot   Konfiguratsiya konteyner va doimiy saqlash</w:t>
      </w:r>
    </w:p>
    <w:p>
      <w:r>
        <w:t>8 modul  |  33 mavzu  |  2 soat  |  Amaliy</w:t>
      </w:r>
    </w:p>
    <w:p>
      <w:r>
        <w:t>Ubaydullayev Abdukarim  |  Namangan shahar 3 sonli texnikum</w:t>
        <w:br/>
        <w:t>3 IT  |  2026/2027</w:t>
      </w:r>
    </w:p>
    <w:p>
      <w:pPr>
        <w:pStyle w:val="Heading1"/>
      </w:pPr>
      <w:r>
        <w:t>Dars maqsadi</w:t>
      </w:r>
    </w:p>
    <w:p>
      <w:r>
        <w:t>Topshiriqni bajarib, docker mavjud bo‘lsa demo 3000 portda ochiladi, volume qayta ishga tushishda ma’lumotni saqlaydi.</w:t>
      </w:r>
    </w:p>
    <w:p>
      <w:pPr>
        <w:pStyle w:val="Heading1"/>
      </w:pPr>
      <w:r>
        <w:t>Tayanch bilimlar</w:t>
      </w:r>
    </w:p>
    <w:p>
      <w:r>
        <w:t>8-modulning 1–32-mavzulari. Barcha talab qilingan tushunchalar oldingi nazariy darslarda izohlangan.</w:t>
      </w:r>
    </w:p>
    <w:p>
      <w:pPr>
        <w:pStyle w:val="Heading1"/>
      </w:pPr>
      <w:r>
        <w:t>Mavzuning mazmuni</w:t>
      </w:r>
    </w:p>
    <w:p>
      <w:r>
        <w:t>Sinovdan o‘tgan kodni boshqa muhitda takror ishga tushirish uchun manba holati, sozlama va saqlash talablari qayd etiladi. Reliz jarayoni test bilan bog‘lanadi. Lokal demo tayyorligi bilan ommaviy hostingga chiqarilganlik alohida holatlardir.</w:t>
      </w:r>
    </w:p>
    <w:p>
      <w:pPr>
        <w:pStyle w:val="Heading2"/>
      </w:pPr>
      <w:r>
        <w:t>Konfiguratsiya</w:t>
      </w:r>
    </w:p>
    <w:p>
      <w:r>
        <w:t>Muhitga bog‘liq port va data katalogi koddan ajratiladi. Tekshirishdagi vaqtinchalik baza bilan xizmatdagi doimiy baza bir yo‘lga qo‘yilmaydi.</w:t>
      </w:r>
    </w:p>
    <w:p>
      <w:pPr>
        <w:pStyle w:val="Heading2"/>
      </w:pPr>
      <w:r>
        <w:t>Konteyner</w:t>
      </w:r>
    </w:p>
    <w:p>
      <w:r>
        <w:t>Jarayon va uning fayllarini alohida muhitga joylaydi. Image ichida foydalanuvchi bazasini saqlash yangilashda ma’lumot yo‘qolishiga olib kelishi mumkin.</w:t>
      </w:r>
    </w:p>
    <w:p>
      <w:pPr>
        <w:pStyle w:val="Heading2"/>
      </w:pPr>
      <w:r>
        <w:t>Volume</w:t>
      </w:r>
    </w:p>
    <w:p>
      <w:r>
        <w:t>Konteynerdan tashqarida boshqariladigan doimiy saqlashdir. SQLite fayli uchun /app/data yoziladigan katalog bo‘lishi kerak; deploy platformasi bu imkoniyatni berishi tekshiriladi.</w:t>
      </w:r>
    </w:p>
    <w:p>
      <w:pPr>
        <w:pStyle w:val="Heading2"/>
      </w:pPr>
      <w:r>
        <w:t>Non root</w:t>
      </w:r>
    </w:p>
    <w:p>
      <w:r>
        <w:t>Jarayon oddiy node foydalanuvchisi bilan yuradi. Katalog egasi va yozish ruxsati mos kelmasa xizmat readiness tekshiruvida ishga yaramaydi.</w:t>
      </w:r>
    </w:p>
    <w:p>
      <w:pPr>
        <w:pStyle w:val="Heading2"/>
      </w:pPr>
      <w:r>
        <w:t>Muhit mosligi</w:t>
      </w:r>
    </w:p>
    <w:p>
      <w:r>
        <w:t>Bu Node server statik HTML hostga shunchaki yuklash bilan ishlamaydi. Hosting Node jarayoni va doimiy diskni qo‘llashi yoki bazaga mos boshqa arxitektura talab etiladi.</w:t>
      </w:r>
    </w:p>
    <w:p>
      <w:pPr>
        <w:pStyle w:val="Heading1"/>
      </w:pPr>
      <w:r>
        <w:t>Namuna va bajarish muhiti</w:t>
      </w:r>
    </w:p>
    <w:p>
      <w:r>
        <w:t>Yuklab olinadigan integration-project katalogida, lokal Node.js 24, terminal va brauzerda bajaring. Playwright va Docker faqat tegishli darsda ixtiyoriy o‘rnatiladi. Platformaning JavaScript oynasi lokal server yoki hostingni yaratmaydi.</w:t>
      </w:r>
    </w:p>
    <w:p>
      <w:pPr>
        <w:spacing w:after="0"/>
      </w:pPr>
      <w:r>
        <w:t># Docker mavjud lokal kompyuterda</w:t>
      </w:r>
    </w:p>
    <w:p>
      <w:pPr>
        <w:spacing w:after="0"/>
      </w:pPr>
      <w:r>
        <w:t># integration-project katalogidan</w:t>
      </w:r>
    </w:p>
    <w:p>
      <w:pPr>
        <w:spacing w:after="0"/>
      </w:pPr>
      <w:r>
        <w:t>docker build -t web-integration-demo .</w:t>
      </w:r>
    </w:p>
    <w:p>
      <w:pPr>
        <w:spacing w:after="0"/>
      </w:pPr>
      <w:r>
        <w:t>docker volume create web-integration-data</w:t>
      </w:r>
    </w:p>
    <w:p>
      <w:pPr>
        <w:spacing w:after="0"/>
      </w:pPr>
      <w:r>
        <w:t>docker run --rm -p 3000:3000 -v web-integration-data:/app/data web-integration-demo</w:t>
      </w:r>
    </w:p>
    <w:p>
      <w:pPr>
        <w:pStyle w:val="Heading1"/>
      </w:pPr>
      <w:r>
        <w:t>Kutiladigan natija</w:t>
      </w:r>
    </w:p>
    <w:p>
      <w:r>
        <w:t>Docker mavjud bo‘lsa demo 3000 portda ochiladi, volume qayta ishga tushishda ma’lumotni saqlaydi.</w:t>
      </w:r>
    </w:p>
    <w:p>
      <w:pPr>
        <w:pStyle w:val="Heading1"/>
      </w:pPr>
      <w:r>
        <w:t>Xatoni tushunish</w:t>
      </w:r>
    </w:p>
    <w:p>
      <w:r>
        <w:t>Statik hostingning mavjudligi Node server va SQLite doimiy diskini qo‘llaydi degani emas.</w:t>
      </w:r>
    </w:p>
    <w:p>
      <w:pPr>
        <w:pStyle w:val="Heading1"/>
      </w:pPr>
      <w:r>
        <w:t>Amaliy vazifa</w:t>
      </w:r>
    </w:p>
    <w:p>
      <w:r>
        <w:t>Docker yoki lokal Node yo‘lidan birini tanlang; vazifa qo‘shib jarayonni qayta ishga tushiring va saqlanishini tekshiring.</w:t>
      </w:r>
    </w:p>
    <w:p>
      <w:pPr>
        <w:pStyle w:val="ListNumber"/>
      </w:pPr>
      <w:r>
        <w:t>Oldingi nazariy izoh va namuna natijasini o‘qing.</w:t>
      </w:r>
    </w:p>
    <w:p>
      <w:pPr>
        <w:pStyle w:val="ListNumber"/>
      </w:pPr>
      <w:r>
        <w:t>Vazifani belgilangan muhitda bajaring, kutilgan natija bilan solishtiring.</w:t>
      </w:r>
    </w:p>
    <w:p>
      <w:pPr>
        <w:pStyle w:val="ListNumber"/>
      </w:pPr>
      <w:r>
        <w:t>Xato yoki cheklov holatini tekshiring va dalil bilan xulosa yozing.</w:t>
      </w:r>
    </w:p>
    <w:p>
      <w:pPr>
        <w:pStyle w:val="Heading2"/>
      </w:pPr>
      <w:r>
        <w:t>Tekshirish mezonlari</w:t>
      </w:r>
    </w:p>
    <w:p>
      <w:pPr>
        <w:pStyle w:val="ListBullet"/>
      </w:pPr>
      <w:r>
        <w:t>Konfiguratsiya misol bilan asoslangan.</w:t>
      </w:r>
    </w:p>
    <w:p>
      <w:pPr>
        <w:pStyle w:val="ListBullet"/>
      </w:pPr>
      <w:r>
        <w:t>Kutilgan va amaldagi natija dalil bilan solishtirilgan.</w:t>
      </w:r>
    </w:p>
    <w:p>
      <w:pPr>
        <w:pStyle w:val="ListBullet"/>
      </w:pPr>
      <w:r>
        <w:t>Tegishli xato yoki cheklov holati qayd etilgan.</w:t>
      </w:r>
    </w:p>
    <w:p>
      <w:pPr>
        <w:pStyle w:val="ListBullet"/>
      </w:pPr>
      <w:r>
        <w:t>Kod yoki hisobotni boshqa o‘quvchi takrorlay oladi.</w:t>
      </w:r>
    </w:p>
    <w:p>
      <w:pPr>
        <w:pStyle w:val="Heading1"/>
      </w:pPr>
      <w:r>
        <w:t>Atamalar</w:t>
      </w:r>
    </w:p>
    <w:p>
      <w:r>
        <w:t>Konfiguratsiya — Muhitga bog‘liq port va data katalogi koddan ajratiladi.</w:t>
      </w:r>
    </w:p>
    <w:p>
      <w:r>
        <w:t>Konteyner — Jarayon va uning fayllarini alohida muhitga joylaydi.</w:t>
      </w:r>
    </w:p>
    <w:p>
      <w:r>
        <w:t>Volume — Konteynerdan tashqarida boshqariladigan doimiy saqlashdir.</w:t>
      </w:r>
    </w:p>
    <w:p>
      <w:r>
        <w:t>Non root — Jarayon oddiy node foydalanuvchisi bilan yuradi.</w:t>
      </w:r>
    </w:p>
    <w:p>
      <w:r>
        <w:t>Muhit mosligi — Bu Node server statik HTML hostga shunchaki yuklash bilan ishlamaydi.</w:t>
      </w:r>
    </w:p>
    <w:p>
      <w:pPr>
        <w:pStyle w:val="Heading1"/>
      </w:pPr>
      <w:r>
        <w:t>Manbalar</w:t>
      </w:r>
    </w:p>
    <w:p>
      <w:hyperlink r:id="rId10">
        <w:r>
          <w:t>Git reliz taglari</w:t>
        </w:r>
      </w:hyperlink>
      <w:r>
        <w:t xml:space="preserve"> · </w:t>
      </w:r>
      <w:hyperlink r:id="rId11">
        <w:r>
          <w:t>GitHub Node CI</w:t>
        </w:r>
      </w:hyperlink>
      <w:r>
        <w:t xml:space="preserve"> · </w:t>
      </w:r>
      <w:hyperlink r:id="rId12">
        <w:r>
          <w:t>Docker doimiy saqlash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8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4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scm.com/book/en/v2/Git-Basics-Tagging" TargetMode="External"/><Relationship Id="rId11" Type="http://schemas.openxmlformats.org/officeDocument/2006/relationships/hyperlink" Target="https://docs.github.com/en/actions/tutorials/build-and-test-code/nodejs" TargetMode="External"/><Relationship Id="rId12" Type="http://schemas.openxmlformats.org/officeDocument/2006/relationships/hyperlink" Target="https://docs.docker.com/get-started/docker-concepts/running-containers/persisting-containe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