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Loglar monitoring va xizmat holati</w:t>
      </w:r>
    </w:p>
    <w:p>
      <w:r>
        <w:t>8 modul  |  38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har so‘rov uchun qisqa JSON log va javobda X-Request-Id mavjud bo‘ladi.</w:t>
      </w:r>
    </w:p>
    <w:p>
      <w:pPr>
        <w:pStyle w:val="Heading1"/>
      </w:pPr>
      <w:r>
        <w:t>Tayanch bilimlar</w:t>
      </w:r>
    </w:p>
    <w:p>
      <w:r>
        <w:t>8-modulning 1–37-mavzulari.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Ilova ishga tushganidan keyin ham xizmat holati va ma’lumotni saqlash nazorat qilinadi. Log, sog‘liq tekshiruvi, offline backup va tiklash bir-birini to‘ldiradi. Yakuniy himoya bajarilgan ish dalili va hal qilinmagan cheklovlarni o‘z ichiga oladi.</w:t>
      </w:r>
    </w:p>
    <w:p>
      <w:pPr>
        <w:pStyle w:val="Heading2"/>
      </w:pPr>
      <w:r>
        <w:t>Strukturali log</w:t>
      </w:r>
    </w:p>
    <w:p>
      <w:r>
        <w:t>Har qatorda JSON bo‘lsa status, yo‘l va vaqtni ajratish oson. Demo requestId, method, pathname, status va msni yozadi; so‘rov tanasi qayd etilmaydi.</w:t>
      </w:r>
    </w:p>
    <w:p>
      <w:pPr>
        <w:pStyle w:val="Heading2"/>
      </w:pPr>
      <w:r>
        <w:t>Korrelyatsiya</w:t>
      </w:r>
    </w:p>
    <w:p>
      <w:r>
        <w:t>X-Request-Id javob headeri foydalanuvchi xatosini server yozuvi bilan bog‘laydi. Bu id foydalanuvchi autentifikatsiyasi vazifasini bajarmaydi.</w:t>
      </w:r>
    </w:p>
    <w:p>
      <w:pPr>
        <w:pStyle w:val="Heading2"/>
      </w:pPr>
      <w:r>
        <w:t>Ko‘rsatkich</w:t>
      </w:r>
    </w:p>
    <w:p>
      <w:r>
        <w:t>Xato ulushi va kechikish vaqt bo‘yicha kuzatiladi. Log borligi avtomatik alert xizmati sozlanganini anglatmaydi.</w:t>
      </w:r>
    </w:p>
    <w:p>
      <w:pPr>
        <w:pStyle w:val="Heading2"/>
      </w:pPr>
      <w:r>
        <w:t>Sog‘liq tekshiruvi</w:t>
      </w:r>
    </w:p>
    <w:p>
      <w:r>
        <w:t>Liveness va readiness turli savollarga javob beradi. Bazani o‘qish muvaffaqiyatsiz bo‘lsa readiness 503 qaytarishi mumkin; barcha xatoda ko‘r-ko‘rona restart qilinmaydi.</w:t>
      </w:r>
    </w:p>
    <w:p>
      <w:pPr>
        <w:pStyle w:val="Heading2"/>
      </w:pPr>
      <w:r>
        <w:t>Maxfiylik</w:t>
      </w:r>
    </w:p>
    <w:p>
      <w:r>
        <w:t>Token, parol va to‘liq shaxsiy tana logga yozilmaydi. Demo pathname yozadi, query yoki title matnini logga qo‘shmaydi; real tizimda saqlash muddati va kirish ham belgilanadi.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# Bir terminalda npm start, boshqasida:</w:t>
      </w:r>
    </w:p>
    <w:p>
      <w:pPr>
        <w:spacing w:after="0"/>
      </w:pPr>
      <w:r>
        <w:t>node smoke.mjs http://127.0.0.1:3000</w:t>
      </w:r>
    </w:p>
    <w:p>
      <w:pPr>
        <w:spacing w:after="0"/>
      </w:pPr>
      <w:r>
        <w:t># Server terminalida requestId/status/ms JSON satrlarini kuzating.</w:t>
      </w:r>
    </w:p>
    <w:p>
      <w:pPr>
        <w:pStyle w:val="Heading1"/>
      </w:pPr>
      <w:r>
        <w:t>Kutiladigan natija</w:t>
      </w:r>
    </w:p>
    <w:p>
      <w:r>
        <w:t>Har so‘rov uchun qisqa JSON log va javobda X-Request-Id mavjud bo‘ladi.</w:t>
      </w:r>
    </w:p>
    <w:p>
      <w:pPr>
        <w:pStyle w:val="Heading1"/>
      </w:pPr>
      <w:r>
        <w:t>Xatoni tushunish</w:t>
      </w:r>
    </w:p>
    <w:p>
      <w:r>
        <w:t>Logni ko‘p yozish monitoring va ogohlantirish siyosatining o‘rnini bosmaydi.</w:t>
      </w:r>
    </w:p>
    <w:p>
      <w:pPr>
        <w:pStyle w:val="Heading1"/>
      </w:pPr>
      <w:r>
        <w:t>Amaliy vazifa</w:t>
      </w:r>
    </w:p>
    <w:p>
      <w:r>
        <w:t>Bitta so‘rov idsi bilan logni toping. So‘rov tanasi va query logda yo‘qligini tekshiring.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Strukturali log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Strukturali log — Har qatorda JSON bo‘lsa status, yo‘l va vaqtni ajratish oson.</w:t>
      </w:r>
    </w:p>
    <w:p>
      <w:r>
        <w:t>Korrelyatsiya — X-Request-Id javob headeri foydalanuvchi xatosini server yozuvi bilan bog‘laydi.</w:t>
      </w:r>
    </w:p>
    <w:p>
      <w:r>
        <w:t>Ko‘rsatkich — Xato ulushi va kechikish vaqt bo‘yicha kuzatiladi.</w:t>
      </w:r>
    </w:p>
    <w:p>
      <w:r>
        <w:t>Sog‘liq tekshiruvi — Liveness va readiness turli savollarga javob beradi.</w:t>
      </w:r>
    </w:p>
    <w:p>
      <w:r>
        <w:t>Maxfiylik — Token, parol va to‘liq shaxsiy tana logga yozilmaydi.</w:t>
      </w:r>
    </w:p>
    <w:p>
      <w:pPr>
        <w:pStyle w:val="Heading1"/>
      </w:pPr>
      <w:r>
        <w:t>Manbalar</w:t>
      </w:r>
    </w:p>
    <w:p>
      <w:hyperlink r:id="rId10">
        <w:r>
          <w:t>Node HTTP</w:t>
        </w:r>
      </w:hyperlink>
      <w:r>
        <w:t xml:space="preserve"> · </w:t>
      </w:r>
      <w:hyperlink r:id="rId11">
        <w:r>
          <w:t>SQLite backup</w:t>
        </w:r>
      </w:hyperlink>
      <w:r>
        <w:t xml:space="preserve"> · </w:t>
      </w:r>
      <w:hyperlink r:id="rId12">
        <w:r>
          <w:t>SQLite tranzaksiyalar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http.html" TargetMode="External"/><Relationship Id="rId11" Type="http://schemas.openxmlformats.org/officeDocument/2006/relationships/hyperlink" Target="https://sqlite.org/backup.html" TargetMode="External"/><Relationship Id="rId12" Type="http://schemas.openxmlformats.org/officeDocument/2006/relationships/hyperlink" Target="https://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