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523E" w14:textId="77777777" w:rsidR="00D30EC0" w:rsidRDefault="00D30EC0" w:rsidP="00D30EC0">
      <w:pPr>
        <w:pStyle w:val="Heading1"/>
      </w:pPr>
      <w:r w:rsidRPr="00D30EC0">
        <w:t>Ethereum Whale Data Aggregation and Strategy Analytics Tool</w:t>
      </w:r>
    </w:p>
    <w:p w14:paraId="710D1684" w14:textId="77777777" w:rsidR="00D30EC0" w:rsidRPr="00D30EC0" w:rsidRDefault="00D30EC0" w:rsidP="00D30EC0"/>
    <w:p w14:paraId="3810F602" w14:textId="77777777" w:rsidR="00D30EC0" w:rsidRPr="00D30EC0" w:rsidRDefault="00D30EC0" w:rsidP="00D30EC0">
      <w:pPr>
        <w:pStyle w:val="Heading2"/>
      </w:pPr>
      <w:r w:rsidRPr="00D30EC0">
        <w:t>Overview</w:t>
      </w:r>
    </w:p>
    <w:p w14:paraId="7DBA6A43" w14:textId="77777777" w:rsidR="00D30EC0" w:rsidRPr="00D30EC0" w:rsidRDefault="00D30EC0" w:rsidP="00D30EC0">
      <w:r w:rsidRPr="00D30EC0">
        <w:t xml:space="preserve">This project was designed as a </w:t>
      </w:r>
      <w:r w:rsidRPr="00D30EC0">
        <w:rPr>
          <w:b/>
          <w:bCs/>
        </w:rPr>
        <w:t xml:space="preserve">data-driven foundation for DeFi and Bitcoin strategy </w:t>
      </w:r>
      <w:proofErr w:type="spellStart"/>
      <w:r w:rsidRPr="00D30EC0">
        <w:rPr>
          <w:b/>
          <w:bCs/>
        </w:rPr>
        <w:t>modeling</w:t>
      </w:r>
      <w:proofErr w:type="spellEnd"/>
      <w:r w:rsidRPr="00D30EC0">
        <w:t xml:space="preserve">, powered by </w:t>
      </w:r>
      <w:r w:rsidRPr="00D30EC0">
        <w:rPr>
          <w:b/>
          <w:bCs/>
        </w:rPr>
        <w:t>on-chain Ethereum analytics</w:t>
      </w:r>
      <w:r w:rsidRPr="00D30EC0">
        <w:t>.</w:t>
      </w:r>
      <w:r w:rsidRPr="00D30EC0">
        <w:br/>
        <w:t xml:space="preserve">Built as a side initiative, it demonstrates how blockchain data can be collected, structured, and </w:t>
      </w:r>
      <w:proofErr w:type="spellStart"/>
      <w:r w:rsidRPr="00D30EC0">
        <w:t>analyzed</w:t>
      </w:r>
      <w:proofErr w:type="spellEnd"/>
      <w:r w:rsidRPr="00D30EC0">
        <w:t xml:space="preserve"> to reveal </w:t>
      </w:r>
      <w:r w:rsidRPr="00D30EC0">
        <w:rPr>
          <w:b/>
          <w:bCs/>
        </w:rPr>
        <w:t xml:space="preserve">market </w:t>
      </w:r>
      <w:proofErr w:type="spellStart"/>
      <w:r w:rsidRPr="00D30EC0">
        <w:rPr>
          <w:b/>
          <w:bCs/>
        </w:rPr>
        <w:t>behavior</w:t>
      </w:r>
      <w:proofErr w:type="spellEnd"/>
      <w:r w:rsidRPr="00D30EC0">
        <w:rPr>
          <w:b/>
          <w:bCs/>
        </w:rPr>
        <w:t>, liquidity flows, and whale activity</w:t>
      </w:r>
      <w:r w:rsidRPr="00D30EC0">
        <w:t xml:space="preserve"> — forming the backbone for future </w:t>
      </w:r>
      <w:r w:rsidRPr="00D30EC0">
        <w:rPr>
          <w:b/>
          <w:bCs/>
        </w:rPr>
        <w:t>Bitcoin DeFi strategic insights</w:t>
      </w:r>
      <w:r w:rsidRPr="00D30EC0">
        <w:t>.</w:t>
      </w:r>
    </w:p>
    <w:p w14:paraId="738B8DBD" w14:textId="77777777" w:rsidR="00D30EC0" w:rsidRPr="00D30EC0" w:rsidRDefault="00D30EC0" w:rsidP="00D30EC0">
      <w:r w:rsidRPr="00D30EC0">
        <w:t xml:space="preserve">The system integrates real-time data collection (via </w:t>
      </w:r>
      <w:proofErr w:type="spellStart"/>
      <w:r w:rsidRPr="00D30EC0">
        <w:t>Ethplorer</w:t>
      </w:r>
      <w:proofErr w:type="spellEnd"/>
      <w:r w:rsidRPr="00D30EC0">
        <w:t>), analytical transformation (via Python), and downstream visualization (via Strategy, Power BI, or Tableau).</w:t>
      </w:r>
    </w:p>
    <w:p w14:paraId="4BC9802C" w14:textId="77777777" w:rsidR="00D30EC0" w:rsidRPr="00D30EC0" w:rsidRDefault="00D30EC0" w:rsidP="00D30EC0">
      <w:r w:rsidRPr="00D30EC0">
        <w:pict w14:anchorId="3B0F5DC5">
          <v:rect id="_x0000_i1067" style="width:0;height:1.5pt" o:hralign="center" o:hrstd="t" o:hr="t" fillcolor="#a0a0a0" stroked="f"/>
        </w:pict>
      </w:r>
    </w:p>
    <w:p w14:paraId="0C470336" w14:textId="189BBDC5" w:rsidR="00D30EC0" w:rsidRPr="00D30EC0" w:rsidRDefault="009773ED" w:rsidP="00D30EC0">
      <w:pPr>
        <w:pStyle w:val="Heading2"/>
      </w:pPr>
      <w:r w:rsidRPr="009773ED">
        <w:rPr>
          <w:rFonts w:ascii="Segoe UI Emoji" w:hAnsi="Segoe UI Emoji" w:cs="Segoe UI Emoji"/>
        </w:rPr>
        <w:t>⚙️</w:t>
      </w:r>
      <w:r>
        <w:rPr>
          <w:rFonts w:ascii="Segoe UI Emoji" w:hAnsi="Segoe UI Emoji" w:cs="Segoe UI Emoji"/>
        </w:rPr>
        <w:t xml:space="preserve"> </w:t>
      </w:r>
      <w:r w:rsidR="00D30EC0" w:rsidRPr="00D30EC0">
        <w:t>Architecture and Workflow</w:t>
      </w:r>
    </w:p>
    <w:p w14:paraId="1B52DF53" w14:textId="77777777" w:rsidR="00D30EC0" w:rsidRPr="00D30EC0" w:rsidRDefault="00D30EC0" w:rsidP="00D30EC0">
      <w:pPr>
        <w:pStyle w:val="Heading3"/>
      </w:pPr>
      <w:r w:rsidRPr="00D30EC0">
        <w:t>API Layer (Ethplorer.io)</w:t>
      </w:r>
    </w:p>
    <w:p w14:paraId="554E292D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Collects structured Ethereum blockchain data from:</w:t>
      </w:r>
    </w:p>
    <w:p w14:paraId="328E7BC4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t>/</w:t>
      </w:r>
      <w:proofErr w:type="spellStart"/>
      <w:r w:rsidRPr="00D30EC0">
        <w:t>getTop</w:t>
      </w:r>
      <w:proofErr w:type="spellEnd"/>
      <w:r w:rsidRPr="00D30EC0">
        <w:t xml:space="preserve"> → Top tokens by market cap.</w:t>
      </w:r>
    </w:p>
    <w:p w14:paraId="1F2ECE92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t>/</w:t>
      </w:r>
      <w:proofErr w:type="spellStart"/>
      <w:r w:rsidRPr="00D30EC0">
        <w:t>getTopTokenHolders</w:t>
      </w:r>
      <w:proofErr w:type="spellEnd"/>
      <w:r w:rsidRPr="00D30EC0">
        <w:t>/{token} → Top wallet holders for each token.</w:t>
      </w:r>
    </w:p>
    <w:p w14:paraId="61B76BA3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t>/</w:t>
      </w:r>
      <w:proofErr w:type="spellStart"/>
      <w:r w:rsidRPr="00D30EC0">
        <w:t>getAddressInfo</w:t>
      </w:r>
      <w:proofErr w:type="spellEnd"/>
      <w:r w:rsidRPr="00D30EC0">
        <w:t>/{address} → Wallet analytics and balances.</w:t>
      </w:r>
    </w:p>
    <w:p w14:paraId="54A939AF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t>/</w:t>
      </w:r>
      <w:proofErr w:type="spellStart"/>
      <w:r w:rsidRPr="00D30EC0">
        <w:t>getAddressTransactions</w:t>
      </w:r>
      <w:proofErr w:type="spellEnd"/>
      <w:r w:rsidRPr="00D30EC0">
        <w:t>/{address} → Transaction-level data.</w:t>
      </w:r>
    </w:p>
    <w:p w14:paraId="7B16D6DF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t>/</w:t>
      </w:r>
      <w:proofErr w:type="spellStart"/>
      <w:r w:rsidRPr="00D30EC0">
        <w:t>getTokensNew</w:t>
      </w:r>
      <w:proofErr w:type="spellEnd"/>
      <w:r w:rsidRPr="00D30EC0">
        <w:t xml:space="preserve"> → New ERC-20 tokens added to the network.</w:t>
      </w:r>
    </w:p>
    <w:p w14:paraId="363E2338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Uses free API key (“</w:t>
      </w:r>
      <w:proofErr w:type="spellStart"/>
      <w:r w:rsidRPr="00D30EC0">
        <w:t>freekey</w:t>
      </w:r>
      <w:proofErr w:type="spellEnd"/>
      <w:r w:rsidRPr="00D30EC0">
        <w:t>”) for testing, with support for future upgrade to a paid plan.</w:t>
      </w:r>
    </w:p>
    <w:p w14:paraId="08D9FF14" w14:textId="77777777" w:rsidR="00D30EC0" w:rsidRPr="00D30EC0" w:rsidRDefault="00D30EC0" w:rsidP="00D30EC0">
      <w:pPr>
        <w:pStyle w:val="Heading3"/>
      </w:pPr>
      <w:r w:rsidRPr="00D30EC0">
        <w:t>Processing Layer (Python + Pandas)</w:t>
      </w:r>
    </w:p>
    <w:p w14:paraId="2E1B4CAD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Normalizes JSON data into tabular form.</w:t>
      </w:r>
    </w:p>
    <w:p w14:paraId="68595B57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Automatically converts UNIX timestamps into readable datetimes.</w:t>
      </w:r>
    </w:p>
    <w:p w14:paraId="47121848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Combines token, holder, and address data into cross-referenced datasets.</w:t>
      </w:r>
    </w:p>
    <w:p w14:paraId="1C3A6FC7" w14:textId="77777777" w:rsidR="00D30EC0" w:rsidRPr="00D30EC0" w:rsidRDefault="00D30EC0" w:rsidP="00D30EC0">
      <w:pPr>
        <w:pStyle w:val="Heading3"/>
      </w:pPr>
      <w:r w:rsidRPr="00D30EC0">
        <w:lastRenderedPageBreak/>
        <w:t>Output Layer</w:t>
      </w:r>
    </w:p>
    <w:p w14:paraId="08DEF52C" w14:textId="77777777" w:rsidR="00D30EC0" w:rsidRPr="00D30EC0" w:rsidRDefault="00D30EC0" w:rsidP="00D30EC0">
      <w:pPr>
        <w:numPr>
          <w:ilvl w:val="1"/>
          <w:numId w:val="1"/>
        </w:numPr>
      </w:pPr>
      <w:r w:rsidRPr="00D30EC0">
        <w:t>Results are exported to a structured Excel file (eth_whale_dataset.xlsx) with 5 sheets:</w:t>
      </w:r>
    </w:p>
    <w:p w14:paraId="6C703E39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rPr>
          <w:b/>
          <w:bCs/>
        </w:rPr>
        <w:t>Top Tokens</w:t>
      </w:r>
    </w:p>
    <w:p w14:paraId="290FF51D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rPr>
          <w:b/>
          <w:bCs/>
        </w:rPr>
        <w:t>New Tokens</w:t>
      </w:r>
    </w:p>
    <w:p w14:paraId="643B1C4B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rPr>
          <w:b/>
          <w:bCs/>
        </w:rPr>
        <w:t>Top Holders</w:t>
      </w:r>
    </w:p>
    <w:p w14:paraId="4AB96361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rPr>
          <w:b/>
          <w:bCs/>
        </w:rPr>
        <w:t>Address Info</w:t>
      </w:r>
    </w:p>
    <w:p w14:paraId="45265CED" w14:textId="77777777" w:rsidR="00D30EC0" w:rsidRPr="00D30EC0" w:rsidRDefault="00D30EC0" w:rsidP="00D30EC0">
      <w:pPr>
        <w:numPr>
          <w:ilvl w:val="2"/>
          <w:numId w:val="1"/>
        </w:numPr>
      </w:pPr>
      <w:r w:rsidRPr="00D30EC0">
        <w:rPr>
          <w:b/>
          <w:bCs/>
        </w:rPr>
        <w:t>Transactions</w:t>
      </w:r>
    </w:p>
    <w:p w14:paraId="6BC7BE05" w14:textId="77777777" w:rsidR="00D30EC0" w:rsidRPr="00D30EC0" w:rsidRDefault="00D30EC0" w:rsidP="00D30EC0">
      <w:r w:rsidRPr="00D30EC0">
        <w:pict w14:anchorId="578D14EC">
          <v:rect id="_x0000_i1068" style="width:0;height:1.5pt" o:hralign="center" o:hrstd="t" o:hr="t" fillcolor="#a0a0a0" stroked="f"/>
        </w:pict>
      </w:r>
    </w:p>
    <w:p w14:paraId="68D1C26C" w14:textId="7A8EFD09" w:rsidR="00D30EC0" w:rsidRPr="00D30EC0" w:rsidRDefault="009773ED" w:rsidP="00D30EC0">
      <w:pPr>
        <w:pStyle w:val="Heading2"/>
      </w:pPr>
      <w:r w:rsidRPr="009773ED">
        <w:rPr>
          <w:rFonts w:ascii="Segoe UI Emoji" w:hAnsi="Segoe UI Emoji" w:cs="Segoe UI Emoji"/>
        </w:rPr>
        <w:t>🧩</w:t>
      </w:r>
      <w:r w:rsidR="00D30EC0" w:rsidRPr="00D30EC0">
        <w:t xml:space="preserve"> Metadata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30"/>
        <w:gridCol w:w="1260"/>
        <w:gridCol w:w="2970"/>
        <w:gridCol w:w="2181"/>
      </w:tblGrid>
      <w:tr w:rsidR="00D30EC0" w:rsidRPr="00D30EC0" w14:paraId="6A4EAA39" w14:textId="77777777" w:rsidTr="00D30EC0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521C85C5" w14:textId="77777777" w:rsidR="00D30EC0" w:rsidRPr="00D30EC0" w:rsidRDefault="00D30EC0" w:rsidP="00D30EC0">
            <w:pPr>
              <w:rPr>
                <w:b/>
                <w:bCs/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Sheet</w:t>
            </w:r>
          </w:p>
        </w:tc>
        <w:tc>
          <w:tcPr>
            <w:tcW w:w="1500" w:type="dxa"/>
            <w:vAlign w:val="center"/>
            <w:hideMark/>
          </w:tcPr>
          <w:p w14:paraId="2B44BCEC" w14:textId="77777777" w:rsidR="00D30EC0" w:rsidRPr="00D30EC0" w:rsidRDefault="00D30EC0" w:rsidP="00D30EC0">
            <w:pPr>
              <w:rPr>
                <w:b/>
                <w:bCs/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Source Endpoint</w:t>
            </w:r>
          </w:p>
        </w:tc>
        <w:tc>
          <w:tcPr>
            <w:tcW w:w="1230" w:type="dxa"/>
            <w:vAlign w:val="center"/>
            <w:hideMark/>
          </w:tcPr>
          <w:p w14:paraId="071061DC" w14:textId="77777777" w:rsidR="00D30EC0" w:rsidRPr="00D30EC0" w:rsidRDefault="00D30EC0" w:rsidP="00D30EC0">
            <w:pPr>
              <w:rPr>
                <w:b/>
                <w:bCs/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Columns (approx.)</w:t>
            </w:r>
          </w:p>
        </w:tc>
        <w:tc>
          <w:tcPr>
            <w:tcW w:w="2940" w:type="dxa"/>
            <w:vAlign w:val="center"/>
            <w:hideMark/>
          </w:tcPr>
          <w:p w14:paraId="1A86EA46" w14:textId="77777777" w:rsidR="00D30EC0" w:rsidRPr="00D30EC0" w:rsidRDefault="00D30EC0" w:rsidP="00D30EC0">
            <w:pPr>
              <w:rPr>
                <w:b/>
                <w:bCs/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Key Fields</w:t>
            </w:r>
          </w:p>
        </w:tc>
        <w:tc>
          <w:tcPr>
            <w:tcW w:w="2136" w:type="dxa"/>
            <w:vAlign w:val="center"/>
            <w:hideMark/>
          </w:tcPr>
          <w:p w14:paraId="44D63F7E" w14:textId="77777777" w:rsidR="00D30EC0" w:rsidRPr="00D30EC0" w:rsidRDefault="00D30EC0" w:rsidP="00D30EC0">
            <w:pPr>
              <w:rPr>
                <w:b/>
                <w:bCs/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D30EC0" w:rsidRPr="00D30EC0" w14:paraId="77872D42" w14:textId="77777777" w:rsidTr="00D30EC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66E54AA9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Top Tokens</w:t>
            </w:r>
          </w:p>
        </w:tc>
        <w:tc>
          <w:tcPr>
            <w:tcW w:w="1500" w:type="dxa"/>
            <w:vAlign w:val="center"/>
            <w:hideMark/>
          </w:tcPr>
          <w:p w14:paraId="056E1C33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/</w:t>
            </w:r>
            <w:proofErr w:type="spellStart"/>
            <w:r w:rsidRPr="00D30EC0">
              <w:rPr>
                <w:sz w:val="22"/>
                <w:szCs w:val="22"/>
              </w:rPr>
              <w:t>getTop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6C3C8C18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~15</w:t>
            </w:r>
          </w:p>
        </w:tc>
        <w:tc>
          <w:tcPr>
            <w:tcW w:w="2940" w:type="dxa"/>
            <w:vAlign w:val="center"/>
            <w:hideMark/>
          </w:tcPr>
          <w:p w14:paraId="69D75E11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name, symbol, </w:t>
            </w:r>
            <w:proofErr w:type="spellStart"/>
            <w:r w:rsidRPr="00D30EC0">
              <w:rPr>
                <w:sz w:val="22"/>
                <w:szCs w:val="22"/>
              </w:rPr>
              <w:t>price.rate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marketCapUsd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holdersCount</w:t>
            </w:r>
            <w:proofErr w:type="spellEnd"/>
          </w:p>
        </w:tc>
        <w:tc>
          <w:tcPr>
            <w:tcW w:w="2136" w:type="dxa"/>
            <w:vAlign w:val="center"/>
            <w:hideMark/>
          </w:tcPr>
          <w:p w14:paraId="06409B01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Snapshot of Ethereum’s most valuable tokens by market cap.</w:t>
            </w:r>
          </w:p>
        </w:tc>
      </w:tr>
      <w:tr w:rsidR="00D30EC0" w:rsidRPr="00D30EC0" w14:paraId="1950D5BA" w14:textId="77777777" w:rsidTr="00D30EC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17E02A26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New Tokens</w:t>
            </w:r>
          </w:p>
        </w:tc>
        <w:tc>
          <w:tcPr>
            <w:tcW w:w="1500" w:type="dxa"/>
            <w:vAlign w:val="center"/>
            <w:hideMark/>
          </w:tcPr>
          <w:p w14:paraId="0DBDC04F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/</w:t>
            </w:r>
            <w:proofErr w:type="spellStart"/>
            <w:r w:rsidRPr="00D30EC0">
              <w:rPr>
                <w:sz w:val="22"/>
                <w:szCs w:val="22"/>
              </w:rPr>
              <w:t>getTokensNew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43875BA2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~20</w:t>
            </w:r>
          </w:p>
        </w:tc>
        <w:tc>
          <w:tcPr>
            <w:tcW w:w="2940" w:type="dxa"/>
            <w:vAlign w:val="center"/>
            <w:hideMark/>
          </w:tcPr>
          <w:p w14:paraId="3AD333E3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name, symbol, </w:t>
            </w:r>
            <w:proofErr w:type="spellStart"/>
            <w:r w:rsidRPr="00D30EC0">
              <w:rPr>
                <w:sz w:val="22"/>
                <w:szCs w:val="22"/>
              </w:rPr>
              <w:t>totalSupply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price.rate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lastUpdated.ts</w:t>
            </w:r>
            <w:proofErr w:type="spellEnd"/>
          </w:p>
        </w:tc>
        <w:tc>
          <w:tcPr>
            <w:tcW w:w="2136" w:type="dxa"/>
            <w:vAlign w:val="center"/>
            <w:hideMark/>
          </w:tcPr>
          <w:p w14:paraId="537A63BB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Tracks newly added and tradable tokens, useful for early alpha discovery.</w:t>
            </w:r>
          </w:p>
        </w:tc>
      </w:tr>
      <w:tr w:rsidR="00D30EC0" w:rsidRPr="00D30EC0" w14:paraId="51813333" w14:textId="77777777" w:rsidTr="00D30EC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D23FD69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Top Holders</w:t>
            </w:r>
          </w:p>
        </w:tc>
        <w:tc>
          <w:tcPr>
            <w:tcW w:w="1500" w:type="dxa"/>
            <w:vAlign w:val="center"/>
            <w:hideMark/>
          </w:tcPr>
          <w:p w14:paraId="78BD91DD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/</w:t>
            </w:r>
            <w:proofErr w:type="spellStart"/>
            <w:r w:rsidRPr="00D30EC0">
              <w:rPr>
                <w:sz w:val="22"/>
                <w:szCs w:val="22"/>
              </w:rPr>
              <w:t>getTopTokenHolders</w:t>
            </w:r>
            <w:proofErr w:type="spellEnd"/>
            <w:r w:rsidRPr="00D30EC0">
              <w:rPr>
                <w:sz w:val="22"/>
                <w:szCs w:val="22"/>
              </w:rPr>
              <w:t>/{token}</w:t>
            </w:r>
          </w:p>
        </w:tc>
        <w:tc>
          <w:tcPr>
            <w:tcW w:w="1230" w:type="dxa"/>
            <w:vAlign w:val="center"/>
            <w:hideMark/>
          </w:tcPr>
          <w:p w14:paraId="1B91BAA2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~10</w:t>
            </w:r>
          </w:p>
        </w:tc>
        <w:tc>
          <w:tcPr>
            <w:tcW w:w="2940" w:type="dxa"/>
            <w:vAlign w:val="center"/>
            <w:hideMark/>
          </w:tcPr>
          <w:p w14:paraId="40B18955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address, balance, share, </w:t>
            </w:r>
            <w:proofErr w:type="spellStart"/>
            <w:r w:rsidRPr="00D30EC0">
              <w:rPr>
                <w:sz w:val="22"/>
                <w:szCs w:val="22"/>
              </w:rPr>
              <w:t>token_address</w:t>
            </w:r>
            <w:proofErr w:type="spellEnd"/>
          </w:p>
        </w:tc>
        <w:tc>
          <w:tcPr>
            <w:tcW w:w="2136" w:type="dxa"/>
            <w:vAlign w:val="center"/>
            <w:hideMark/>
          </w:tcPr>
          <w:p w14:paraId="75EE495C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Shows largest token holders to monitor whale accumulation or dumping.</w:t>
            </w:r>
          </w:p>
        </w:tc>
      </w:tr>
      <w:tr w:rsidR="00D30EC0" w:rsidRPr="00D30EC0" w14:paraId="497A8A02" w14:textId="77777777" w:rsidTr="00D30EC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64961134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Address Info</w:t>
            </w:r>
          </w:p>
        </w:tc>
        <w:tc>
          <w:tcPr>
            <w:tcW w:w="1500" w:type="dxa"/>
            <w:vAlign w:val="center"/>
            <w:hideMark/>
          </w:tcPr>
          <w:p w14:paraId="6C1EE462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/</w:t>
            </w:r>
            <w:proofErr w:type="spellStart"/>
            <w:r w:rsidRPr="00D30EC0">
              <w:rPr>
                <w:sz w:val="22"/>
                <w:szCs w:val="22"/>
              </w:rPr>
              <w:t>getAddressInfo</w:t>
            </w:r>
            <w:proofErr w:type="spellEnd"/>
            <w:r w:rsidRPr="00D30EC0">
              <w:rPr>
                <w:sz w:val="22"/>
                <w:szCs w:val="22"/>
              </w:rPr>
              <w:t>/{address}</w:t>
            </w:r>
          </w:p>
        </w:tc>
        <w:tc>
          <w:tcPr>
            <w:tcW w:w="1230" w:type="dxa"/>
            <w:vAlign w:val="center"/>
            <w:hideMark/>
          </w:tcPr>
          <w:p w14:paraId="782C8466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~8</w:t>
            </w:r>
          </w:p>
        </w:tc>
        <w:tc>
          <w:tcPr>
            <w:tcW w:w="2940" w:type="dxa"/>
            <w:vAlign w:val="center"/>
            <w:hideMark/>
          </w:tcPr>
          <w:p w14:paraId="5EE0468C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address, </w:t>
            </w:r>
            <w:proofErr w:type="spellStart"/>
            <w:r w:rsidRPr="00D30EC0">
              <w:rPr>
                <w:sz w:val="22"/>
                <w:szCs w:val="22"/>
              </w:rPr>
              <w:t>isContract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ethBalance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txCount</w:t>
            </w:r>
            <w:proofErr w:type="spellEnd"/>
            <w:r w:rsidRPr="00D30EC0">
              <w:rPr>
                <w:sz w:val="22"/>
                <w:szCs w:val="22"/>
              </w:rPr>
              <w:t xml:space="preserve">, </w:t>
            </w:r>
            <w:proofErr w:type="spellStart"/>
            <w:r w:rsidRPr="00D30EC0">
              <w:rPr>
                <w:sz w:val="22"/>
                <w:szCs w:val="22"/>
              </w:rPr>
              <w:t>totalTokensHeld</w:t>
            </w:r>
            <w:proofErr w:type="spellEnd"/>
          </w:p>
        </w:tc>
        <w:tc>
          <w:tcPr>
            <w:tcW w:w="2136" w:type="dxa"/>
            <w:vAlign w:val="center"/>
            <w:hideMark/>
          </w:tcPr>
          <w:p w14:paraId="5CFF4EAF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Provides a snapshot of each whale or contract’s on-chain footprint.</w:t>
            </w:r>
          </w:p>
        </w:tc>
      </w:tr>
      <w:tr w:rsidR="00D30EC0" w:rsidRPr="00D30EC0" w14:paraId="3079C326" w14:textId="77777777" w:rsidTr="00D30EC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7D0D40EB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b/>
                <w:bCs/>
                <w:sz w:val="22"/>
                <w:szCs w:val="22"/>
              </w:rPr>
              <w:t>Transactions</w:t>
            </w:r>
          </w:p>
        </w:tc>
        <w:tc>
          <w:tcPr>
            <w:tcW w:w="1500" w:type="dxa"/>
            <w:vAlign w:val="center"/>
            <w:hideMark/>
          </w:tcPr>
          <w:p w14:paraId="0080818B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/</w:t>
            </w:r>
            <w:proofErr w:type="spellStart"/>
            <w:r w:rsidRPr="00D30EC0">
              <w:rPr>
                <w:sz w:val="22"/>
                <w:szCs w:val="22"/>
              </w:rPr>
              <w:t>getAddressTransactions</w:t>
            </w:r>
            <w:proofErr w:type="spellEnd"/>
            <w:r w:rsidRPr="00D30EC0">
              <w:rPr>
                <w:sz w:val="22"/>
                <w:szCs w:val="22"/>
              </w:rPr>
              <w:t>/{address}</w:t>
            </w:r>
          </w:p>
        </w:tc>
        <w:tc>
          <w:tcPr>
            <w:tcW w:w="1230" w:type="dxa"/>
            <w:vAlign w:val="center"/>
            <w:hideMark/>
          </w:tcPr>
          <w:p w14:paraId="5CF662DF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>15–25</w:t>
            </w:r>
          </w:p>
        </w:tc>
        <w:tc>
          <w:tcPr>
            <w:tcW w:w="2940" w:type="dxa"/>
            <w:vAlign w:val="center"/>
            <w:hideMark/>
          </w:tcPr>
          <w:p w14:paraId="733BF9C0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hash, timestamp, value, from, to, </w:t>
            </w:r>
            <w:proofErr w:type="spellStart"/>
            <w:r w:rsidRPr="00D30EC0">
              <w:rPr>
                <w:sz w:val="22"/>
                <w:szCs w:val="22"/>
              </w:rPr>
              <w:t>tokenSymbol</w:t>
            </w:r>
            <w:proofErr w:type="spellEnd"/>
            <w:r w:rsidRPr="00D30EC0">
              <w:rPr>
                <w:sz w:val="22"/>
                <w:szCs w:val="22"/>
              </w:rPr>
              <w:t>, success</w:t>
            </w:r>
          </w:p>
        </w:tc>
        <w:tc>
          <w:tcPr>
            <w:tcW w:w="2136" w:type="dxa"/>
            <w:vAlign w:val="center"/>
            <w:hideMark/>
          </w:tcPr>
          <w:p w14:paraId="5EE91FE7" w14:textId="77777777" w:rsidR="00D30EC0" w:rsidRPr="00D30EC0" w:rsidRDefault="00D30EC0" w:rsidP="00D30EC0">
            <w:pPr>
              <w:rPr>
                <w:sz w:val="22"/>
                <w:szCs w:val="22"/>
              </w:rPr>
            </w:pPr>
            <w:r w:rsidRPr="00D30EC0">
              <w:rPr>
                <w:sz w:val="22"/>
                <w:szCs w:val="22"/>
              </w:rPr>
              <w:t xml:space="preserve">Transaction-level data to trace wallet </w:t>
            </w:r>
            <w:proofErr w:type="spellStart"/>
            <w:r w:rsidRPr="00D30EC0">
              <w:rPr>
                <w:sz w:val="22"/>
                <w:szCs w:val="22"/>
              </w:rPr>
              <w:t>behavior</w:t>
            </w:r>
            <w:proofErr w:type="spellEnd"/>
            <w:r w:rsidRPr="00D30EC0">
              <w:rPr>
                <w:sz w:val="22"/>
                <w:szCs w:val="22"/>
              </w:rPr>
              <w:t xml:space="preserve"> and capital flow.</w:t>
            </w:r>
          </w:p>
        </w:tc>
      </w:tr>
    </w:tbl>
    <w:p w14:paraId="4A4067AA" w14:textId="77777777" w:rsidR="00D30EC0" w:rsidRPr="00D30EC0" w:rsidRDefault="00D30EC0" w:rsidP="00D30EC0">
      <w:r w:rsidRPr="00D30EC0">
        <w:pict w14:anchorId="5A689114">
          <v:rect id="_x0000_i1069" style="width:0;height:1.5pt" o:hralign="center" o:hrstd="t" o:hr="t" fillcolor="#a0a0a0" stroked="f"/>
        </w:pict>
      </w:r>
    </w:p>
    <w:p w14:paraId="23D5BCF3" w14:textId="77777777" w:rsidR="00D30EC0" w:rsidRPr="00D30EC0" w:rsidRDefault="00D30EC0" w:rsidP="001C4A4B">
      <w:pPr>
        <w:pStyle w:val="Heading2"/>
      </w:pPr>
      <w:r w:rsidRPr="00D30EC0">
        <w:rPr>
          <w:rFonts w:ascii="Segoe UI Emoji" w:hAnsi="Segoe UI Emoji" w:cs="Segoe UI Emoji"/>
        </w:rPr>
        <w:lastRenderedPageBreak/>
        <w:t>🧭</w:t>
      </w:r>
      <w:r w:rsidRPr="00D30EC0">
        <w:t xml:space="preserve"> Timestamp &amp; </w:t>
      </w:r>
      <w:proofErr w:type="spellStart"/>
      <w:r w:rsidRPr="00D30EC0">
        <w:t>Timezone</w:t>
      </w:r>
      <w:proofErr w:type="spellEnd"/>
      <w:r w:rsidRPr="00D30EC0">
        <w:t xml:space="preserve"> Awareness</w:t>
      </w:r>
    </w:p>
    <w:p w14:paraId="59BE8819" w14:textId="77777777" w:rsidR="00D30EC0" w:rsidRPr="00D30EC0" w:rsidRDefault="00D30EC0" w:rsidP="00D30EC0">
      <w:proofErr w:type="spellStart"/>
      <w:r w:rsidRPr="00D30EC0">
        <w:t>Ethplorer</w:t>
      </w:r>
      <w:proofErr w:type="spellEnd"/>
      <w:r w:rsidRPr="00D30EC0">
        <w:t xml:space="preserve"> data is returned in </w:t>
      </w:r>
      <w:r w:rsidRPr="00D30EC0">
        <w:rPr>
          <w:b/>
          <w:bCs/>
        </w:rPr>
        <w:t>UNIX timestamp format</w:t>
      </w:r>
      <w:r w:rsidRPr="00D30EC0">
        <w:t xml:space="preserve"> — seconds since 1 January 1970 (UTC).</w:t>
      </w:r>
      <w:r w:rsidRPr="00D30EC0">
        <w:br/>
        <w:t>We implemented a universal timestamp handler:</w:t>
      </w:r>
    </w:p>
    <w:p w14:paraId="7D780E68" w14:textId="77777777" w:rsidR="00D30EC0" w:rsidRPr="00D30EC0" w:rsidRDefault="00D30EC0" w:rsidP="00D30EC0">
      <w:pPr>
        <w:rPr>
          <w:b/>
          <w:bCs/>
        </w:rPr>
      </w:pPr>
      <w:r w:rsidRPr="00D30EC0">
        <w:rPr>
          <w:b/>
          <w:bCs/>
        </w:rPr>
        <w:t xml:space="preserve">Helper Function: </w:t>
      </w:r>
      <w:proofErr w:type="spellStart"/>
      <w:r w:rsidRPr="00D30EC0">
        <w:rPr>
          <w:b/>
          <w:bCs/>
        </w:rPr>
        <w:t>convert_unix_timestamps</w:t>
      </w:r>
      <w:proofErr w:type="spellEnd"/>
      <w:r w:rsidRPr="00D30EC0">
        <w:rPr>
          <w:b/>
          <w:bCs/>
        </w:rPr>
        <w:t>()</w:t>
      </w:r>
    </w:p>
    <w:p w14:paraId="01CD9822" w14:textId="77777777" w:rsidR="00D30EC0" w:rsidRPr="00D30EC0" w:rsidRDefault="00D30EC0" w:rsidP="00D30EC0">
      <w:pPr>
        <w:numPr>
          <w:ilvl w:val="0"/>
          <w:numId w:val="2"/>
        </w:numPr>
      </w:pPr>
      <w:r w:rsidRPr="00D30EC0">
        <w:t xml:space="preserve">Scans all </w:t>
      </w:r>
      <w:proofErr w:type="spellStart"/>
      <w:r w:rsidRPr="00D30EC0">
        <w:t>dataframe</w:t>
      </w:r>
      <w:proofErr w:type="spellEnd"/>
      <w:r w:rsidRPr="00D30EC0">
        <w:t xml:space="preserve"> columns for "timestamp" or ".</w:t>
      </w:r>
      <w:proofErr w:type="spellStart"/>
      <w:r w:rsidRPr="00D30EC0">
        <w:t>ts</w:t>
      </w:r>
      <w:proofErr w:type="spellEnd"/>
      <w:r w:rsidRPr="00D30EC0">
        <w:t>" suffixes.</w:t>
      </w:r>
    </w:p>
    <w:p w14:paraId="4751F6A4" w14:textId="77777777" w:rsidR="00D30EC0" w:rsidRPr="00D30EC0" w:rsidRDefault="00D30EC0" w:rsidP="00D30EC0">
      <w:pPr>
        <w:numPr>
          <w:ilvl w:val="0"/>
          <w:numId w:val="2"/>
        </w:numPr>
      </w:pPr>
      <w:r w:rsidRPr="00D30EC0">
        <w:t>Converts numeric UNIX timestamps → human-readable datetimes.</w:t>
      </w:r>
    </w:p>
    <w:p w14:paraId="2E6FC474" w14:textId="77777777" w:rsidR="00D30EC0" w:rsidRPr="00D30EC0" w:rsidRDefault="00D30EC0" w:rsidP="00D30EC0">
      <w:pPr>
        <w:numPr>
          <w:ilvl w:val="0"/>
          <w:numId w:val="2"/>
        </w:numPr>
      </w:pPr>
      <w:r w:rsidRPr="00D30EC0">
        <w:t xml:space="preserve">Strips </w:t>
      </w:r>
      <w:proofErr w:type="spellStart"/>
      <w:r w:rsidRPr="00D30EC0">
        <w:t>timezone</w:t>
      </w:r>
      <w:proofErr w:type="spellEnd"/>
      <w:r w:rsidRPr="00D30EC0">
        <w:t xml:space="preserve"> (</w:t>
      </w:r>
      <w:proofErr w:type="spellStart"/>
      <w:r w:rsidRPr="00D30EC0">
        <w:t>tz_convert</w:t>
      </w:r>
      <w:proofErr w:type="spellEnd"/>
      <w:r w:rsidRPr="00D30EC0">
        <w:t>(None)) for Excel and BI tool compatibility.</w:t>
      </w:r>
    </w:p>
    <w:p w14:paraId="10D05C94" w14:textId="77777777" w:rsidR="00D30EC0" w:rsidRPr="00D30EC0" w:rsidRDefault="00D30EC0" w:rsidP="00D30EC0">
      <w:r w:rsidRPr="00D30EC0">
        <w:t xml:space="preserve">This ensures all event timelines are </w:t>
      </w:r>
      <w:r w:rsidRPr="00D30EC0">
        <w:rPr>
          <w:b/>
          <w:bCs/>
        </w:rPr>
        <w:t>accurate, synchronized, and analysis-ready</w:t>
      </w:r>
      <w:r w:rsidRPr="00D30EC0">
        <w:t xml:space="preserve"> for both strategic and visual analytics.</w:t>
      </w:r>
    </w:p>
    <w:p w14:paraId="247C435A" w14:textId="77777777" w:rsidR="00D30EC0" w:rsidRPr="00D30EC0" w:rsidRDefault="00D30EC0" w:rsidP="00D30EC0">
      <w:r w:rsidRPr="00D30EC0">
        <w:pict w14:anchorId="789282F4">
          <v:rect id="_x0000_i1070" style="width:0;height:1.5pt" o:hralign="center" o:hrstd="t" o:hr="t" fillcolor="#a0a0a0" stroked="f"/>
        </w:pict>
      </w:r>
    </w:p>
    <w:p w14:paraId="4E30A644" w14:textId="4CBEA1D0" w:rsidR="00D30EC0" w:rsidRPr="00D30EC0" w:rsidRDefault="005B48D7" w:rsidP="005B48D7">
      <w:pPr>
        <w:pStyle w:val="Heading2"/>
      </w:pPr>
      <w:r w:rsidRPr="005B48D7">
        <w:rPr>
          <w:rFonts w:ascii="Segoe UI Emoji" w:hAnsi="Segoe UI Emoji" w:cs="Segoe UI Emoji"/>
        </w:rPr>
        <w:t>🧠</w:t>
      </w:r>
      <w:r>
        <w:t xml:space="preserve"> </w:t>
      </w:r>
      <w:r w:rsidR="00D30EC0" w:rsidRPr="00D30EC0">
        <w:t>Strategic Use Case</w:t>
      </w:r>
    </w:p>
    <w:p w14:paraId="3B675EFD" w14:textId="77777777" w:rsidR="00D30EC0" w:rsidRPr="00D30EC0" w:rsidRDefault="00D30EC0" w:rsidP="005B48D7">
      <w:pPr>
        <w:pStyle w:val="Heading3"/>
      </w:pPr>
      <w:r w:rsidRPr="00D30EC0">
        <w:t>DeFi &amp; Bitcoin Strategy Layer</w:t>
      </w:r>
    </w:p>
    <w:p w14:paraId="07B3D30D" w14:textId="77777777" w:rsidR="00D30EC0" w:rsidRPr="00D30EC0" w:rsidRDefault="00D30EC0" w:rsidP="00D30EC0">
      <w:r w:rsidRPr="00D30EC0">
        <w:t xml:space="preserve">Beyond traditional dashboards, this dataset is being integrated into </w:t>
      </w:r>
      <w:r w:rsidRPr="00D30EC0">
        <w:rPr>
          <w:b/>
          <w:bCs/>
        </w:rPr>
        <w:t>Strategy</w:t>
      </w:r>
      <w:r w:rsidRPr="00D30EC0">
        <w:t xml:space="preserve"> — a crypto-native analytical environment used to model and test </w:t>
      </w:r>
      <w:r w:rsidRPr="00D30EC0">
        <w:rPr>
          <w:b/>
          <w:bCs/>
        </w:rPr>
        <w:t>DeFi and Bitcoin strategies</w:t>
      </w:r>
      <w:r w:rsidRPr="00D30EC0">
        <w:t>.</w:t>
      </w:r>
    </w:p>
    <w:p w14:paraId="18B4439C" w14:textId="77777777" w:rsidR="00D30EC0" w:rsidRPr="00D30EC0" w:rsidRDefault="00D30EC0" w:rsidP="00D30EC0">
      <w:r w:rsidRPr="00D30EC0">
        <w:t>Through Strategy, we will:</w:t>
      </w:r>
    </w:p>
    <w:p w14:paraId="56927FC0" w14:textId="77777777" w:rsidR="00D30EC0" w:rsidRPr="00D30EC0" w:rsidRDefault="00D30EC0" w:rsidP="00D30EC0">
      <w:pPr>
        <w:numPr>
          <w:ilvl w:val="0"/>
          <w:numId w:val="3"/>
        </w:numPr>
      </w:pPr>
      <w:proofErr w:type="spellStart"/>
      <w:r w:rsidRPr="00D30EC0">
        <w:t>Analyze</w:t>
      </w:r>
      <w:proofErr w:type="spellEnd"/>
      <w:r w:rsidRPr="00D30EC0">
        <w:t xml:space="preserve"> </w:t>
      </w:r>
      <w:r w:rsidRPr="00D30EC0">
        <w:rPr>
          <w:b/>
          <w:bCs/>
        </w:rPr>
        <w:t>Ethereum whale movements</w:t>
      </w:r>
      <w:r w:rsidRPr="00D30EC0">
        <w:t xml:space="preserve"> and extrapolate </w:t>
      </w:r>
      <w:r w:rsidRPr="00D30EC0">
        <w:rPr>
          <w:b/>
          <w:bCs/>
        </w:rPr>
        <w:t>capital rotation patterns</w:t>
      </w:r>
      <w:r w:rsidRPr="00D30EC0">
        <w:t xml:space="preserve"> relevant to </w:t>
      </w:r>
      <w:r w:rsidRPr="00D30EC0">
        <w:rPr>
          <w:b/>
          <w:bCs/>
        </w:rPr>
        <w:t>Bitcoin DeFi ecosystems</w:t>
      </w:r>
      <w:r w:rsidRPr="00D30EC0">
        <w:t>.</w:t>
      </w:r>
    </w:p>
    <w:p w14:paraId="4D3BDEE9" w14:textId="77777777" w:rsidR="00D30EC0" w:rsidRPr="00D30EC0" w:rsidRDefault="00D30EC0" w:rsidP="00D30EC0">
      <w:pPr>
        <w:numPr>
          <w:ilvl w:val="0"/>
          <w:numId w:val="3"/>
        </w:numPr>
      </w:pPr>
      <w:r w:rsidRPr="00D30EC0">
        <w:t xml:space="preserve">Build </w:t>
      </w:r>
      <w:r w:rsidRPr="00D30EC0">
        <w:rPr>
          <w:b/>
          <w:bCs/>
        </w:rPr>
        <w:t xml:space="preserve">cross-chain </w:t>
      </w:r>
      <w:proofErr w:type="spellStart"/>
      <w:r w:rsidRPr="00D30EC0">
        <w:rPr>
          <w:b/>
          <w:bCs/>
        </w:rPr>
        <w:t>behavior</w:t>
      </w:r>
      <w:proofErr w:type="spellEnd"/>
      <w:r w:rsidRPr="00D30EC0">
        <w:rPr>
          <w:b/>
          <w:bCs/>
        </w:rPr>
        <w:t xml:space="preserve"> models</w:t>
      </w:r>
      <w:r w:rsidRPr="00D30EC0">
        <w:t>: tracking how liquidity or sentiment moves between Ethereum and Bitcoin layers.</w:t>
      </w:r>
    </w:p>
    <w:p w14:paraId="0CE37BA5" w14:textId="77777777" w:rsidR="00D30EC0" w:rsidRPr="00D30EC0" w:rsidRDefault="00D30EC0" w:rsidP="00D30EC0">
      <w:pPr>
        <w:numPr>
          <w:ilvl w:val="0"/>
          <w:numId w:val="3"/>
        </w:numPr>
      </w:pPr>
      <w:r w:rsidRPr="00D30EC0">
        <w:t xml:space="preserve">Create </w:t>
      </w:r>
      <w:r w:rsidRPr="00D30EC0">
        <w:rPr>
          <w:b/>
          <w:bCs/>
        </w:rPr>
        <w:t>signal-driven decision models</w:t>
      </w:r>
      <w:r w:rsidRPr="00D30EC0">
        <w:t xml:space="preserve"> for:</w:t>
      </w:r>
    </w:p>
    <w:p w14:paraId="0E0B2B1B" w14:textId="77777777" w:rsidR="00D30EC0" w:rsidRPr="00D30EC0" w:rsidRDefault="00D30EC0" w:rsidP="00D30EC0">
      <w:pPr>
        <w:numPr>
          <w:ilvl w:val="1"/>
          <w:numId w:val="3"/>
        </w:numPr>
      </w:pPr>
      <w:r w:rsidRPr="00D30EC0">
        <w:t>Accumulation and distribution patterns</w:t>
      </w:r>
    </w:p>
    <w:p w14:paraId="5D816D32" w14:textId="77777777" w:rsidR="00D30EC0" w:rsidRPr="00D30EC0" w:rsidRDefault="00D30EC0" w:rsidP="00D30EC0">
      <w:pPr>
        <w:numPr>
          <w:ilvl w:val="1"/>
          <w:numId w:val="3"/>
        </w:numPr>
      </w:pPr>
      <w:r w:rsidRPr="00D30EC0">
        <w:t>Token velocity and wallet clustering</w:t>
      </w:r>
    </w:p>
    <w:p w14:paraId="4946EE75" w14:textId="77777777" w:rsidR="00D30EC0" w:rsidRPr="00D30EC0" w:rsidRDefault="00D30EC0" w:rsidP="00D30EC0">
      <w:pPr>
        <w:numPr>
          <w:ilvl w:val="1"/>
          <w:numId w:val="3"/>
        </w:numPr>
      </w:pPr>
      <w:r w:rsidRPr="00D30EC0">
        <w:t>Early detection of whale-driven price action</w:t>
      </w:r>
    </w:p>
    <w:p w14:paraId="4136C96F" w14:textId="77777777" w:rsidR="00D30EC0" w:rsidRPr="00D30EC0" w:rsidRDefault="00D30EC0" w:rsidP="00D30EC0">
      <w:pPr>
        <w:numPr>
          <w:ilvl w:val="0"/>
          <w:numId w:val="3"/>
        </w:numPr>
      </w:pPr>
      <w:r w:rsidRPr="00D30EC0">
        <w:t xml:space="preserve">Develop </w:t>
      </w:r>
      <w:r w:rsidRPr="00D30EC0">
        <w:rPr>
          <w:b/>
          <w:bCs/>
        </w:rPr>
        <w:t>DeFi intelligence modules</w:t>
      </w:r>
      <w:r w:rsidRPr="00D30EC0">
        <w:t xml:space="preserve"> that connect on-chain data with strategic decision-making — bringing </w:t>
      </w:r>
      <w:r w:rsidRPr="00D30EC0">
        <w:rPr>
          <w:b/>
          <w:bCs/>
        </w:rPr>
        <w:t>data → insight → execution</w:t>
      </w:r>
      <w:r w:rsidRPr="00D30EC0">
        <w:t xml:space="preserve"> in one flow.</w:t>
      </w:r>
    </w:p>
    <w:p w14:paraId="6DDA7360" w14:textId="77777777" w:rsidR="00D30EC0" w:rsidRPr="00D30EC0" w:rsidRDefault="00D30EC0" w:rsidP="005B48D7">
      <w:pPr>
        <w:pStyle w:val="Heading3"/>
      </w:pPr>
      <w:r w:rsidRPr="00D30EC0">
        <w:t>Integration with BI Platforms</w:t>
      </w:r>
    </w:p>
    <w:p w14:paraId="708911B9" w14:textId="77777777" w:rsidR="00D30EC0" w:rsidRPr="00D30EC0" w:rsidRDefault="00D30EC0" w:rsidP="00D30EC0">
      <w:r w:rsidRPr="00D30EC0">
        <w:t xml:space="preserve">While Strategy is the primary strategic </w:t>
      </w:r>
      <w:proofErr w:type="spellStart"/>
      <w:r w:rsidRPr="00D30EC0">
        <w:t>modeling</w:t>
      </w:r>
      <w:proofErr w:type="spellEnd"/>
      <w:r w:rsidRPr="00D30EC0">
        <w:t xml:space="preserve"> tool, the structured data also feeds seamlessly into:</w:t>
      </w:r>
    </w:p>
    <w:p w14:paraId="5579DD1E" w14:textId="77777777" w:rsidR="00D30EC0" w:rsidRPr="00D30EC0" w:rsidRDefault="00D30EC0" w:rsidP="00D30EC0">
      <w:pPr>
        <w:numPr>
          <w:ilvl w:val="0"/>
          <w:numId w:val="4"/>
        </w:numPr>
      </w:pPr>
      <w:r w:rsidRPr="00D30EC0">
        <w:rPr>
          <w:b/>
          <w:bCs/>
        </w:rPr>
        <w:lastRenderedPageBreak/>
        <w:t>Power BI</w:t>
      </w:r>
      <w:r w:rsidRPr="00D30EC0">
        <w:t xml:space="preserve"> for dashboard-level insights and KPI tracking.</w:t>
      </w:r>
    </w:p>
    <w:p w14:paraId="3F24ABEE" w14:textId="77777777" w:rsidR="00D30EC0" w:rsidRPr="00D30EC0" w:rsidRDefault="00D30EC0" w:rsidP="00D30EC0">
      <w:pPr>
        <w:numPr>
          <w:ilvl w:val="0"/>
          <w:numId w:val="4"/>
        </w:numPr>
      </w:pPr>
      <w:r w:rsidRPr="00D30EC0">
        <w:rPr>
          <w:b/>
          <w:bCs/>
        </w:rPr>
        <w:t>Tableau</w:t>
      </w:r>
      <w:r w:rsidRPr="00D30EC0">
        <w:t xml:space="preserve"> for advanced visualization and storytelling analytics.</w:t>
      </w:r>
    </w:p>
    <w:p w14:paraId="7CE48FBE" w14:textId="77777777" w:rsidR="00D30EC0" w:rsidRPr="00D30EC0" w:rsidRDefault="00D30EC0" w:rsidP="00D30EC0">
      <w:r w:rsidRPr="00D30EC0">
        <w:t xml:space="preserve">This ensures flexibility — Strategy for </w:t>
      </w:r>
      <w:r w:rsidRPr="00D30EC0">
        <w:rPr>
          <w:b/>
          <w:bCs/>
        </w:rPr>
        <w:t>DeFi intelligence</w:t>
      </w:r>
      <w:r w:rsidRPr="00D30EC0">
        <w:t xml:space="preserve">, and BI tools for </w:t>
      </w:r>
      <w:r w:rsidRPr="00D30EC0">
        <w:rPr>
          <w:b/>
          <w:bCs/>
        </w:rPr>
        <w:t>visual insights</w:t>
      </w:r>
      <w:r w:rsidRPr="00D30EC0">
        <w:t xml:space="preserve"> and </w:t>
      </w:r>
      <w:r w:rsidRPr="00D30EC0">
        <w:rPr>
          <w:b/>
          <w:bCs/>
        </w:rPr>
        <w:t>business reporting</w:t>
      </w:r>
      <w:r w:rsidRPr="00D30EC0">
        <w:t>.</w:t>
      </w:r>
    </w:p>
    <w:p w14:paraId="676B5465" w14:textId="77777777" w:rsidR="00D30EC0" w:rsidRPr="00D30EC0" w:rsidRDefault="00D30EC0" w:rsidP="00D30EC0">
      <w:r w:rsidRPr="00D30EC0">
        <w:pict w14:anchorId="27B6D0EA">
          <v:rect id="_x0000_i1071" style="width:0;height:1.5pt" o:hralign="center" o:hrstd="t" o:hr="t" fillcolor="#a0a0a0" stroked="f"/>
        </w:pict>
      </w:r>
    </w:p>
    <w:p w14:paraId="1B91A7F2" w14:textId="456B80FF" w:rsidR="00D30EC0" w:rsidRPr="00D30EC0" w:rsidRDefault="001717B3" w:rsidP="005B48D7">
      <w:pPr>
        <w:pStyle w:val="Heading2"/>
      </w:pPr>
      <w:r w:rsidRPr="001717B3">
        <w:rPr>
          <w:rFonts w:ascii="Segoe UI Emoji" w:hAnsi="Segoe UI Emoji" w:cs="Segoe UI Emoji"/>
        </w:rPr>
        <w:t>🔮</w:t>
      </w:r>
      <w:r w:rsidR="00D30EC0" w:rsidRPr="00D30EC0">
        <w:t>Future Roadmap and Expansion</w:t>
      </w:r>
    </w:p>
    <w:p w14:paraId="3DE4AF0E" w14:textId="77777777" w:rsidR="00D30EC0" w:rsidRPr="00D30EC0" w:rsidRDefault="00D30EC0" w:rsidP="001717B3">
      <w:pPr>
        <w:pStyle w:val="Heading3"/>
      </w:pPr>
      <w:r w:rsidRPr="00D30EC0">
        <w:t>1. Infrastructure Upgrade</w:t>
      </w:r>
    </w:p>
    <w:p w14:paraId="091C7226" w14:textId="77777777" w:rsidR="00D30EC0" w:rsidRPr="00D30EC0" w:rsidRDefault="00D30EC0" w:rsidP="00D30EC0">
      <w:pPr>
        <w:numPr>
          <w:ilvl w:val="0"/>
          <w:numId w:val="5"/>
        </w:numPr>
      </w:pPr>
      <w:r w:rsidRPr="00D30EC0">
        <w:t xml:space="preserve">Move from free </w:t>
      </w:r>
      <w:proofErr w:type="spellStart"/>
      <w:r w:rsidRPr="00D30EC0">
        <w:t>Ethplorer</w:t>
      </w:r>
      <w:proofErr w:type="spellEnd"/>
      <w:r w:rsidRPr="00D30EC0">
        <w:t xml:space="preserve"> API to a </w:t>
      </w:r>
      <w:r w:rsidRPr="00D30EC0">
        <w:rPr>
          <w:b/>
          <w:bCs/>
        </w:rPr>
        <w:t>premium plan</w:t>
      </w:r>
      <w:r w:rsidRPr="00D30EC0">
        <w:t xml:space="preserve"> to support higher throughput.</w:t>
      </w:r>
    </w:p>
    <w:p w14:paraId="2353C8EA" w14:textId="77777777" w:rsidR="00D30EC0" w:rsidRPr="00D30EC0" w:rsidRDefault="00D30EC0" w:rsidP="00D30EC0">
      <w:pPr>
        <w:numPr>
          <w:ilvl w:val="0"/>
          <w:numId w:val="5"/>
        </w:numPr>
      </w:pPr>
      <w:r w:rsidRPr="00D30EC0">
        <w:t xml:space="preserve">Host our own </w:t>
      </w:r>
      <w:r w:rsidRPr="00D30EC0">
        <w:rPr>
          <w:b/>
          <w:bCs/>
        </w:rPr>
        <w:t>database and virtual machine</w:t>
      </w:r>
      <w:r w:rsidRPr="00D30EC0">
        <w:t xml:space="preserve"> for real-time, continuous data ingestion.</w:t>
      </w:r>
    </w:p>
    <w:p w14:paraId="604F79D2" w14:textId="77777777" w:rsidR="00D30EC0" w:rsidRPr="00D30EC0" w:rsidRDefault="00D30EC0" w:rsidP="00D30EC0">
      <w:pPr>
        <w:numPr>
          <w:ilvl w:val="0"/>
          <w:numId w:val="5"/>
        </w:numPr>
      </w:pPr>
      <w:r w:rsidRPr="00D30EC0">
        <w:t xml:space="preserve">Transition from Excel to </w:t>
      </w:r>
      <w:r w:rsidRPr="00D30EC0">
        <w:rPr>
          <w:b/>
          <w:bCs/>
        </w:rPr>
        <w:t>PostgreSQL or MongoDB</w:t>
      </w:r>
      <w:r w:rsidRPr="00D30EC0">
        <w:t xml:space="preserve"> for scalable, </w:t>
      </w:r>
      <w:proofErr w:type="spellStart"/>
      <w:r w:rsidRPr="00D30EC0">
        <w:t>queryable</w:t>
      </w:r>
      <w:proofErr w:type="spellEnd"/>
      <w:r w:rsidRPr="00D30EC0">
        <w:t xml:space="preserve"> storage.</w:t>
      </w:r>
    </w:p>
    <w:p w14:paraId="64014BB2" w14:textId="77777777" w:rsidR="00D30EC0" w:rsidRPr="00D30EC0" w:rsidRDefault="00D30EC0" w:rsidP="001717B3">
      <w:pPr>
        <w:pStyle w:val="Heading3"/>
      </w:pPr>
      <w:r w:rsidRPr="00D30EC0">
        <w:t>2. Block-by-Block Streaming</w:t>
      </w:r>
    </w:p>
    <w:p w14:paraId="20C1E6C6" w14:textId="77777777" w:rsidR="00D30EC0" w:rsidRPr="00D30EC0" w:rsidRDefault="00D30EC0" w:rsidP="00D30EC0">
      <w:pPr>
        <w:numPr>
          <w:ilvl w:val="0"/>
          <w:numId w:val="6"/>
        </w:numPr>
      </w:pPr>
      <w:r w:rsidRPr="00D30EC0">
        <w:t>Set up continuous indexing for new blocks and transactions.</w:t>
      </w:r>
    </w:p>
    <w:p w14:paraId="49BEFE1D" w14:textId="77777777" w:rsidR="00D30EC0" w:rsidRPr="00D30EC0" w:rsidRDefault="00D30EC0" w:rsidP="00D30EC0">
      <w:pPr>
        <w:numPr>
          <w:ilvl w:val="0"/>
          <w:numId w:val="6"/>
        </w:numPr>
      </w:pPr>
      <w:r w:rsidRPr="00D30EC0">
        <w:t xml:space="preserve">Maintain a </w:t>
      </w:r>
      <w:r w:rsidRPr="00D30EC0">
        <w:rPr>
          <w:b/>
          <w:bCs/>
        </w:rPr>
        <w:t>rolling live dataset</w:t>
      </w:r>
      <w:r w:rsidRPr="00D30EC0">
        <w:t>, updating each block in near real-time.</w:t>
      </w:r>
    </w:p>
    <w:p w14:paraId="3F27839D" w14:textId="77777777" w:rsidR="00D30EC0" w:rsidRPr="00D30EC0" w:rsidRDefault="00D30EC0" w:rsidP="00D30EC0">
      <w:pPr>
        <w:numPr>
          <w:ilvl w:val="0"/>
          <w:numId w:val="6"/>
        </w:numPr>
      </w:pPr>
      <w:r w:rsidRPr="00D30EC0">
        <w:t>Support alert-based triggers (e.g., whale moves, token dumps, etc.).</w:t>
      </w:r>
    </w:p>
    <w:p w14:paraId="69F0F925" w14:textId="77777777" w:rsidR="00D30EC0" w:rsidRPr="00D30EC0" w:rsidRDefault="00D30EC0" w:rsidP="001717B3">
      <w:pPr>
        <w:pStyle w:val="Heading3"/>
      </w:pPr>
      <w:r w:rsidRPr="00D30EC0">
        <w:t>3. Cross-Chain Expansion</w:t>
      </w:r>
    </w:p>
    <w:p w14:paraId="5C92FBD9" w14:textId="77777777" w:rsidR="00D30EC0" w:rsidRPr="00D30EC0" w:rsidRDefault="00D30EC0" w:rsidP="00D30EC0">
      <w:pPr>
        <w:numPr>
          <w:ilvl w:val="0"/>
          <w:numId w:val="7"/>
        </w:numPr>
      </w:pPr>
      <w:r w:rsidRPr="00D30EC0">
        <w:t xml:space="preserve">Extend architecture beyond Ethereum to </w:t>
      </w:r>
      <w:r w:rsidRPr="00D30EC0">
        <w:rPr>
          <w:b/>
          <w:bCs/>
        </w:rPr>
        <w:t>Bitcoin, Solana, and Layer 2 networks</w:t>
      </w:r>
      <w:r w:rsidRPr="00D30EC0">
        <w:t>.</w:t>
      </w:r>
    </w:p>
    <w:p w14:paraId="0DD493E5" w14:textId="77777777" w:rsidR="00D30EC0" w:rsidRPr="00D30EC0" w:rsidRDefault="00D30EC0" w:rsidP="00D30EC0">
      <w:pPr>
        <w:numPr>
          <w:ilvl w:val="0"/>
          <w:numId w:val="7"/>
        </w:numPr>
      </w:pPr>
      <w:r w:rsidRPr="00D30EC0">
        <w:t>Correlate token movements and liquidity patterns across ecosystems.</w:t>
      </w:r>
    </w:p>
    <w:p w14:paraId="2F3A666C" w14:textId="77777777" w:rsidR="00D30EC0" w:rsidRPr="00D30EC0" w:rsidRDefault="00D30EC0" w:rsidP="00D30EC0">
      <w:pPr>
        <w:numPr>
          <w:ilvl w:val="0"/>
          <w:numId w:val="7"/>
        </w:numPr>
      </w:pPr>
      <w:r w:rsidRPr="00D30EC0">
        <w:t xml:space="preserve">Enable </w:t>
      </w:r>
      <w:r w:rsidRPr="00D30EC0">
        <w:rPr>
          <w:b/>
          <w:bCs/>
        </w:rPr>
        <w:t>Bitcoin DeFi analytics</w:t>
      </w:r>
      <w:r w:rsidRPr="00D30EC0">
        <w:t xml:space="preserve"> integrating Ethereum whale </w:t>
      </w:r>
      <w:proofErr w:type="spellStart"/>
      <w:r w:rsidRPr="00D30EC0">
        <w:t>behavior</w:t>
      </w:r>
      <w:proofErr w:type="spellEnd"/>
      <w:r w:rsidRPr="00D30EC0">
        <w:t>.</w:t>
      </w:r>
    </w:p>
    <w:p w14:paraId="6E7819D8" w14:textId="77777777" w:rsidR="00D30EC0" w:rsidRPr="00D30EC0" w:rsidRDefault="00D30EC0" w:rsidP="001717B3">
      <w:pPr>
        <w:pStyle w:val="Heading3"/>
      </w:pPr>
      <w:r w:rsidRPr="00D30EC0">
        <w:t>4. Predictive and Strategic Analytics</w:t>
      </w:r>
    </w:p>
    <w:p w14:paraId="108460CB" w14:textId="77777777" w:rsidR="00D30EC0" w:rsidRPr="00D30EC0" w:rsidRDefault="00D30EC0" w:rsidP="00D30EC0">
      <w:pPr>
        <w:numPr>
          <w:ilvl w:val="0"/>
          <w:numId w:val="8"/>
        </w:numPr>
      </w:pPr>
      <w:r w:rsidRPr="00D30EC0">
        <w:t>Implement ML-based forecasting to predict:</w:t>
      </w:r>
    </w:p>
    <w:p w14:paraId="4181FFD2" w14:textId="77777777" w:rsidR="00D30EC0" w:rsidRPr="00D30EC0" w:rsidRDefault="00D30EC0" w:rsidP="00D30EC0">
      <w:pPr>
        <w:numPr>
          <w:ilvl w:val="1"/>
          <w:numId w:val="8"/>
        </w:numPr>
      </w:pPr>
      <w:r w:rsidRPr="00D30EC0">
        <w:t>Whale accumulation and offloading.</w:t>
      </w:r>
    </w:p>
    <w:p w14:paraId="333FFE58" w14:textId="77777777" w:rsidR="00D30EC0" w:rsidRPr="00D30EC0" w:rsidRDefault="00D30EC0" w:rsidP="00D30EC0">
      <w:pPr>
        <w:numPr>
          <w:ilvl w:val="1"/>
          <w:numId w:val="8"/>
        </w:numPr>
      </w:pPr>
      <w:r w:rsidRPr="00D30EC0">
        <w:t>Token volatility zones.</w:t>
      </w:r>
    </w:p>
    <w:p w14:paraId="390D54C1" w14:textId="77777777" w:rsidR="00D30EC0" w:rsidRPr="00D30EC0" w:rsidRDefault="00D30EC0" w:rsidP="00D30EC0">
      <w:pPr>
        <w:numPr>
          <w:ilvl w:val="1"/>
          <w:numId w:val="8"/>
        </w:numPr>
      </w:pPr>
      <w:r w:rsidRPr="00D30EC0">
        <w:t>Market microstructure changes preceding large moves.</w:t>
      </w:r>
    </w:p>
    <w:p w14:paraId="4F794156" w14:textId="77777777" w:rsidR="00D30EC0" w:rsidRPr="00D30EC0" w:rsidRDefault="00D30EC0" w:rsidP="00D30EC0">
      <w:pPr>
        <w:numPr>
          <w:ilvl w:val="0"/>
          <w:numId w:val="8"/>
        </w:numPr>
      </w:pPr>
      <w:r w:rsidRPr="00D30EC0">
        <w:t xml:space="preserve">Feed outputs directly into Strategy to inform </w:t>
      </w:r>
      <w:r w:rsidRPr="00D30EC0">
        <w:rPr>
          <w:b/>
          <w:bCs/>
        </w:rPr>
        <w:t>algorithmic decision models</w:t>
      </w:r>
      <w:r w:rsidRPr="00D30EC0">
        <w:t>.</w:t>
      </w:r>
    </w:p>
    <w:p w14:paraId="79CC562F" w14:textId="77777777" w:rsidR="00D30EC0" w:rsidRPr="00D30EC0" w:rsidRDefault="00D30EC0" w:rsidP="00D30EC0">
      <w:r w:rsidRPr="00D30EC0">
        <w:pict w14:anchorId="2B7967AB">
          <v:rect id="_x0000_i1072" style="width:0;height:1.5pt" o:hralign="center" o:hrstd="t" o:hr="t" fillcolor="#a0a0a0" stroked="f"/>
        </w:pict>
      </w:r>
    </w:p>
    <w:p w14:paraId="2F133007" w14:textId="57FB96D7" w:rsidR="00D30EC0" w:rsidRPr="00D30EC0" w:rsidRDefault="00D30EC0" w:rsidP="00F80B68">
      <w:pPr>
        <w:pStyle w:val="Heading2"/>
      </w:pPr>
      <w:r w:rsidRPr="00D30EC0">
        <w:lastRenderedPageBreak/>
        <w:t xml:space="preserve"> </w:t>
      </w:r>
      <w:r w:rsidR="001717B3">
        <w:t xml:space="preserve"> </w:t>
      </w:r>
      <w:r w:rsidR="001717B3" w:rsidRPr="00F80B68">
        <w:drawing>
          <wp:inline distT="0" distB="0" distL="0" distR="0" wp14:anchorId="242F4F16" wp14:editId="280E014A">
            <wp:extent cx="186956" cy="186956"/>
            <wp:effectExtent l="0" t="0" r="3810" b="3810"/>
            <wp:docPr id="993829659" name="Graphic 3" descr="Old Ke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9659" name="Graphic 993829659" descr="Old Key outlin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65" cy="2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7B3">
        <w:t xml:space="preserve"> </w:t>
      </w:r>
      <w:r w:rsidRPr="00D30EC0">
        <w:t>Key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810"/>
      </w:tblGrid>
      <w:tr w:rsidR="00D30EC0" w:rsidRPr="00D30EC0" w14:paraId="11696170" w14:textId="77777777" w:rsidTr="00D30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64633" w14:textId="77777777" w:rsidR="00D30EC0" w:rsidRPr="00D30EC0" w:rsidRDefault="00D30EC0" w:rsidP="00D30EC0">
            <w:pPr>
              <w:rPr>
                <w:b/>
                <w:bCs/>
              </w:rPr>
            </w:pPr>
            <w:r w:rsidRPr="00D30EC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5FDB35" w14:textId="77777777" w:rsidR="00D30EC0" w:rsidRPr="00D30EC0" w:rsidRDefault="00D30EC0" w:rsidP="00D30EC0">
            <w:pPr>
              <w:rPr>
                <w:b/>
                <w:bCs/>
              </w:rPr>
            </w:pPr>
            <w:r w:rsidRPr="00D30EC0">
              <w:rPr>
                <w:b/>
                <w:bCs/>
              </w:rPr>
              <w:t>Detail</w:t>
            </w:r>
          </w:p>
        </w:tc>
      </w:tr>
      <w:tr w:rsidR="00D30EC0" w:rsidRPr="00D30EC0" w14:paraId="0EE3DBD5" w14:textId="77777777" w:rsidTr="00D30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CFCB" w14:textId="77777777" w:rsidR="00D30EC0" w:rsidRPr="00D30EC0" w:rsidRDefault="00D30EC0" w:rsidP="00D30EC0">
            <w:r w:rsidRPr="00D30EC0">
              <w:rPr>
                <w:b/>
                <w:bCs/>
              </w:rPr>
              <w:t>API Rate Limits</w:t>
            </w:r>
          </w:p>
        </w:tc>
        <w:tc>
          <w:tcPr>
            <w:tcW w:w="0" w:type="auto"/>
            <w:vAlign w:val="center"/>
            <w:hideMark/>
          </w:tcPr>
          <w:p w14:paraId="2FEF6AE0" w14:textId="77777777" w:rsidR="00D30EC0" w:rsidRPr="00D30EC0" w:rsidRDefault="00D30EC0" w:rsidP="00D30EC0">
            <w:r w:rsidRPr="00D30EC0">
              <w:t xml:space="preserve">Free tier allows ~1 request/sec. </w:t>
            </w:r>
            <w:proofErr w:type="spellStart"/>
            <w:r w:rsidRPr="00D30EC0">
              <w:t>time.sleep</w:t>
            </w:r>
            <w:proofErr w:type="spellEnd"/>
            <w:r w:rsidRPr="00D30EC0">
              <w:t>(2) ensures safe pacing. Paid plans will allow parallelized streaming.</w:t>
            </w:r>
          </w:p>
        </w:tc>
      </w:tr>
      <w:tr w:rsidR="00D30EC0" w:rsidRPr="00D30EC0" w14:paraId="4D2026A2" w14:textId="77777777" w:rsidTr="00D30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46A8" w14:textId="77777777" w:rsidR="00D30EC0" w:rsidRPr="00D30EC0" w:rsidRDefault="00D30EC0" w:rsidP="00D30EC0">
            <w:r w:rsidRPr="00D30EC0">
              <w:rPr>
                <w:b/>
                <w:bCs/>
              </w:rPr>
              <w:t>Timestamp Management</w:t>
            </w:r>
          </w:p>
        </w:tc>
        <w:tc>
          <w:tcPr>
            <w:tcW w:w="0" w:type="auto"/>
            <w:vAlign w:val="center"/>
            <w:hideMark/>
          </w:tcPr>
          <w:p w14:paraId="6C24716C" w14:textId="77777777" w:rsidR="00D30EC0" w:rsidRPr="00D30EC0" w:rsidRDefault="00D30EC0" w:rsidP="00D30EC0">
            <w:r w:rsidRPr="00D30EC0">
              <w:t>All time data must be transformed from UNIX format before analysis.</w:t>
            </w:r>
          </w:p>
        </w:tc>
      </w:tr>
      <w:tr w:rsidR="00D30EC0" w:rsidRPr="00D30EC0" w14:paraId="5796BEC8" w14:textId="77777777" w:rsidTr="00D30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EBFE" w14:textId="77777777" w:rsidR="00D30EC0" w:rsidRPr="00D30EC0" w:rsidRDefault="00D30EC0" w:rsidP="00D30EC0">
            <w:r w:rsidRPr="00D30EC0">
              <w:rPr>
                <w:b/>
                <w:bCs/>
              </w:rPr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1E4852A1" w14:textId="77777777" w:rsidR="00D30EC0" w:rsidRPr="00D30EC0" w:rsidRDefault="00D30EC0" w:rsidP="00D30EC0">
            <w:r w:rsidRPr="00D30EC0">
              <w:t>Avoid editing Excel while the script writes to prevent corruption.</w:t>
            </w:r>
          </w:p>
        </w:tc>
      </w:tr>
      <w:tr w:rsidR="00D30EC0" w:rsidRPr="00D30EC0" w14:paraId="22AD823D" w14:textId="77777777" w:rsidTr="00D30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E5C2" w14:textId="77777777" w:rsidR="00D30EC0" w:rsidRPr="00D30EC0" w:rsidRDefault="00D30EC0" w:rsidP="00D30EC0">
            <w:r w:rsidRPr="00D30EC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781AEB" w14:textId="77777777" w:rsidR="00D30EC0" w:rsidRPr="00D30EC0" w:rsidRDefault="00D30EC0" w:rsidP="00D30EC0">
            <w:r w:rsidRPr="00D30EC0">
              <w:t>For large datasets, migrate from Excel to cloud-hosted DB.</w:t>
            </w:r>
          </w:p>
        </w:tc>
      </w:tr>
    </w:tbl>
    <w:p w14:paraId="756A21F8" w14:textId="77777777" w:rsidR="00D30EC0" w:rsidRPr="00D30EC0" w:rsidRDefault="00D30EC0" w:rsidP="00D30EC0">
      <w:r w:rsidRPr="00D30EC0">
        <w:pict w14:anchorId="6B8AC99C">
          <v:rect id="_x0000_i1073" style="width:0;height:1.5pt" o:hralign="center" o:hrstd="t" o:hr="t" fillcolor="#a0a0a0" stroked="f"/>
        </w:pict>
      </w:r>
    </w:p>
    <w:p w14:paraId="03A60FB3" w14:textId="37D8B004" w:rsidR="00D30EC0" w:rsidRPr="00D30EC0" w:rsidRDefault="00F80B68" w:rsidP="00F80B68">
      <w:pPr>
        <w:pStyle w:val="Heading2"/>
      </w:pPr>
      <w:r w:rsidRPr="00F80B68">
        <w:rPr>
          <w:rFonts w:ascii="Segoe UI Emoji" w:hAnsi="Segoe UI Emoji" w:cs="Segoe UI Emoji"/>
        </w:rPr>
        <w:t>💡</w:t>
      </w:r>
      <w:r w:rsidR="00D30EC0" w:rsidRPr="00D30EC0">
        <w:t xml:space="preserve"> Conclusion</w:t>
      </w:r>
    </w:p>
    <w:p w14:paraId="14B4E906" w14:textId="0EFA6853" w:rsidR="00D30EC0" w:rsidRPr="00D30EC0" w:rsidRDefault="00D30EC0" w:rsidP="00D30EC0">
      <w:r w:rsidRPr="00D30EC0">
        <w:t xml:space="preserve">This project demonstrates how </w:t>
      </w:r>
      <w:r w:rsidRPr="00D30EC0">
        <w:rPr>
          <w:b/>
          <w:bCs/>
        </w:rPr>
        <w:t>on-chain Ethereum data</w:t>
      </w:r>
      <w:r w:rsidRPr="00D30EC0">
        <w:t xml:space="preserve"> can be operationalized into a structured, multi-layer analytical system.</w:t>
      </w:r>
      <w:r w:rsidRPr="00D30EC0">
        <w:br/>
        <w:t xml:space="preserve">It not only enables </w:t>
      </w:r>
      <w:r w:rsidRPr="00D30EC0">
        <w:rPr>
          <w:b/>
          <w:bCs/>
        </w:rPr>
        <w:t>market intelligence</w:t>
      </w:r>
      <w:r w:rsidRPr="00D30EC0">
        <w:t xml:space="preserve"> but directly connects data pipelines to </w:t>
      </w:r>
      <w:r w:rsidRPr="00D30EC0">
        <w:rPr>
          <w:b/>
          <w:bCs/>
        </w:rPr>
        <w:t xml:space="preserve">DeFi strategy </w:t>
      </w:r>
      <w:r w:rsidR="00F80B68" w:rsidRPr="00D30EC0">
        <w:rPr>
          <w:b/>
          <w:bCs/>
        </w:rPr>
        <w:t>modelling</w:t>
      </w:r>
      <w:r w:rsidRPr="00D30EC0">
        <w:t xml:space="preserve"> within </w:t>
      </w:r>
      <w:r w:rsidRPr="00D30EC0">
        <w:rPr>
          <w:b/>
          <w:bCs/>
        </w:rPr>
        <w:t>Strategy</w:t>
      </w:r>
      <w:r w:rsidRPr="00D30EC0">
        <w:t xml:space="preserve"> — bridging the gap between analytics and decision-making.</w:t>
      </w:r>
    </w:p>
    <w:p w14:paraId="7B5C37FC" w14:textId="77777777" w:rsidR="00D30EC0" w:rsidRPr="00D30EC0" w:rsidRDefault="00D30EC0" w:rsidP="00D30EC0">
      <w:r w:rsidRPr="00D30EC0">
        <w:t xml:space="preserve">With funding and infrastructure investment, this can evolve into a </w:t>
      </w:r>
      <w:r w:rsidRPr="00D30EC0">
        <w:rPr>
          <w:b/>
          <w:bCs/>
        </w:rPr>
        <w:t>real-time, cross-chain intelligence engine</w:t>
      </w:r>
      <w:r w:rsidRPr="00D30EC0">
        <w:t xml:space="preserve"> for Bitcoin and DeFi ecosystems — capable of powering advanced dashboards, predictive models, and strategic trade execution systems.</w:t>
      </w:r>
    </w:p>
    <w:p w14:paraId="51A3475B" w14:textId="77777777" w:rsidR="00FB2893" w:rsidRPr="00D30EC0" w:rsidRDefault="00FB2893" w:rsidP="00D30EC0"/>
    <w:sectPr w:rsidR="00FB2893" w:rsidRPr="00D3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D8D"/>
    <w:multiLevelType w:val="multilevel"/>
    <w:tmpl w:val="4A7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208"/>
    <w:multiLevelType w:val="multilevel"/>
    <w:tmpl w:val="C88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0705"/>
    <w:multiLevelType w:val="multilevel"/>
    <w:tmpl w:val="FFD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11A8"/>
    <w:multiLevelType w:val="multilevel"/>
    <w:tmpl w:val="2DE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943AE"/>
    <w:multiLevelType w:val="multilevel"/>
    <w:tmpl w:val="4CEC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640FC"/>
    <w:multiLevelType w:val="multilevel"/>
    <w:tmpl w:val="A6F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13D16"/>
    <w:multiLevelType w:val="multilevel"/>
    <w:tmpl w:val="7AE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69EB"/>
    <w:multiLevelType w:val="multilevel"/>
    <w:tmpl w:val="6C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365017">
    <w:abstractNumId w:val="4"/>
  </w:num>
  <w:num w:numId="2" w16cid:durableId="950938939">
    <w:abstractNumId w:val="2"/>
  </w:num>
  <w:num w:numId="3" w16cid:durableId="151337824">
    <w:abstractNumId w:val="6"/>
  </w:num>
  <w:num w:numId="4" w16cid:durableId="967319649">
    <w:abstractNumId w:val="0"/>
  </w:num>
  <w:num w:numId="5" w16cid:durableId="513999805">
    <w:abstractNumId w:val="5"/>
  </w:num>
  <w:num w:numId="6" w16cid:durableId="1173954408">
    <w:abstractNumId w:val="3"/>
  </w:num>
  <w:num w:numId="7" w16cid:durableId="1103233693">
    <w:abstractNumId w:val="1"/>
  </w:num>
  <w:num w:numId="8" w16cid:durableId="122695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C0"/>
    <w:rsid w:val="001717B3"/>
    <w:rsid w:val="001C4A4B"/>
    <w:rsid w:val="005B48D7"/>
    <w:rsid w:val="009773ED"/>
    <w:rsid w:val="00BD40AD"/>
    <w:rsid w:val="00BE6A79"/>
    <w:rsid w:val="00D30EC0"/>
    <w:rsid w:val="00F80B68"/>
    <w:rsid w:val="00FB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84D4"/>
  <w15:chartTrackingRefBased/>
  <w15:docId w15:val="{661692BD-16F4-42B4-ABE3-8466080C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 Chaudhry</dc:creator>
  <cp:keywords/>
  <dc:description/>
  <cp:lastModifiedBy>Abdul Aziz Chaudhry</cp:lastModifiedBy>
  <cp:revision>6</cp:revision>
  <dcterms:created xsi:type="dcterms:W3CDTF">2025-10-08T10:46:00Z</dcterms:created>
  <dcterms:modified xsi:type="dcterms:W3CDTF">2025-10-08T11:01:00Z</dcterms:modified>
</cp:coreProperties>
</file>