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Automated KW Research aka Intent-Based Keyword Grouping: Value to KPIs</w:t>
      </w:r>
    </w:p>
    <w:p w:rsidR="00000000" w:rsidDel="00000000" w:rsidP="00000000" w:rsidRDefault="00000000" w:rsidRPr="00000000" w14:paraId="00000002">
      <w:pPr>
        <w:pStyle w:val="Heading1"/>
        <w:rPr/>
      </w:pPr>
      <w:r w:rsidDel="00000000" w:rsidR="00000000" w:rsidRPr="00000000">
        <w:rPr>
          <w:rtl w:val="0"/>
        </w:rPr>
        <w:t xml:space="preserve">What The Feature Does</w:t>
      </w:r>
    </w:p>
    <w:p w:rsidR="00000000" w:rsidDel="00000000" w:rsidP="00000000" w:rsidRDefault="00000000" w:rsidRPr="00000000" w14:paraId="00000003">
      <w:pPr>
        <w:spacing w:after="150" w:lineRule="auto"/>
        <w:rPr/>
      </w:pPr>
      <w:r w:rsidDel="00000000" w:rsidR="00000000" w:rsidRPr="00000000">
        <w:rPr>
          <w:rtl w:val="0"/>
        </w:rPr>
        <w:t xml:space="preserve">Groups keywords by </w:t>
      </w:r>
      <w:r w:rsidDel="00000000" w:rsidR="00000000" w:rsidRPr="00000000">
        <w:rPr>
          <w:b w:val="1"/>
          <w:bCs w:val="1"/>
          <w:rtl w:val="0"/>
        </w:rPr>
        <w:t xml:space="preserve">semantic relevance</w:t>
      </w:r>
      <w:r w:rsidDel="00000000" w:rsidR="00000000" w:rsidRPr="00000000">
        <w:rPr>
          <w:rtl w:val="0"/>
        </w:rPr>
        <w:t xml:space="preserve"> (how closely matched to the product) and </w:t>
      </w:r>
      <w:r w:rsidDel="00000000" w:rsidR="00000000" w:rsidRPr="00000000">
        <w:rPr>
          <w:b w:val="1"/>
          <w:bCs w:val="1"/>
          <w:rtl w:val="0"/>
        </w:rPr>
        <w:t xml:space="preserve">ranks groups</w:t>
      </w:r>
      <w:r w:rsidDel="00000000" w:rsidR="00000000" w:rsidRPr="00000000">
        <w:rPr>
          <w:rtl w:val="0"/>
        </w:rPr>
        <w:t xml:space="preserve"> from highest to lowest relevance. Each group contains keywords with similar semantic meaning and similar expected performance.</w:t>
      </w:r>
    </w:p>
    <w:p w:rsidR="00000000" w:rsidDel="00000000" w:rsidP="00000000" w:rsidRDefault="00000000" w:rsidRPr="00000000" w14:paraId="00000004">
      <w:pPr>
        <w:pStyle w:val="Heading1"/>
        <w:rPr/>
      </w:pPr>
      <w:r w:rsidDel="00000000" w:rsidR="00000000" w:rsidRPr="00000000">
        <w:rPr>
          <w:rtl w:val="0"/>
        </w:rPr>
        <w:t xml:space="preserve">The Problem We Solve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5f5" w:val="clear"/>
          </w:tcPr>
          <w:p w:rsidR="00000000" w:rsidDel="00000000" w:rsidP="00000000" w:rsidRDefault="00000000" w:rsidRPr="00000000" w14:paraId="00000005">
            <w:pPr>
              <w:jc w:val="center"/>
              <w:rPr/>
            </w:pPr>
            <w:r w:rsidDel="00000000" w:rsidR="00000000" w:rsidRPr="00000000">
              <w:rPr>
                <w:b w:val="1"/>
                <w:bCs w:val="1"/>
                <w:color w:val="c53030"/>
                <w:rtl w:val="0"/>
              </w:rPr>
              <w:t xml:space="preserve">Generic Grouping</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sz w:val="18"/>
                <w:szCs w:val="18"/>
                <w:rtl w:val="0"/>
              </w:rPr>
              <w:t xml:space="preserve">(Most In-House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Pr>
          <w:p w:rsidR="00000000" w:rsidDel="00000000" w:rsidP="00000000" w:rsidRDefault="00000000" w:rsidRPr="00000000" w14:paraId="00000007">
            <w:pPr>
              <w:jc w:val="center"/>
              <w:rPr/>
            </w:pPr>
            <w:r w:rsidDel="00000000" w:rsidR="00000000" w:rsidRPr="00000000">
              <w:rPr>
                <w:b w:val="1"/>
                <w:bCs w:val="1"/>
                <w:color w:val="c53030"/>
                <w:rtl w:val="0"/>
              </w:rPr>
              <w:t xml:space="preserve">Manual Intent Grouping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18"/>
                <w:szCs w:val="18"/>
                <w:rtl w:val="0"/>
              </w:rPr>
              <w:t xml:space="preserve">(Agencies)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Pr>
          <w:p w:rsidR="00000000" w:rsidDel="00000000" w:rsidP="00000000" w:rsidRDefault="00000000" w:rsidRPr="00000000" w14:paraId="00000009">
            <w:pPr>
              <w:jc w:val="center"/>
              <w:rPr/>
            </w:pPr>
            <w:r w:rsidDel="00000000" w:rsidR="00000000" w:rsidRPr="00000000">
              <w:rPr>
                <w:b w:val="1"/>
                <w:bCs w:val="1"/>
                <w:color w:val="276749"/>
                <w:rtl w:val="0"/>
              </w:rPr>
              <w:t xml:space="preserve">FP AI Approach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i w:val="1"/>
                <w:iCs w:val="1"/>
                <w:sz w:val="18"/>
                <w:szCs w:val="18"/>
                <w:rtl w:val="0"/>
              </w:rPr>
              <w:t xml:space="preserve">(Our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B">
            <w:pPr>
              <w:rPr/>
            </w:pPr>
            <w:r w:rsidDel="00000000" w:rsidR="00000000" w:rsidRPr="00000000">
              <w:rPr>
                <w:rtl w:val="0"/>
              </w:rPr>
              <w:t xml:space="preserve">High / Medium / Low buckets</w:t>
            </w:r>
          </w:p>
          <w:p w:rsidR="00000000" w:rsidDel="00000000" w:rsidP="00000000" w:rsidRDefault="00000000" w:rsidRPr="00000000" w14:paraId="0000000C">
            <w:pPr>
              <w:rPr/>
            </w:pPr>
            <w:r w:rsidDel="00000000" w:rsidR="00000000" w:rsidRPr="00000000">
              <w:rPr>
                <w:rtl w:val="0"/>
              </w:rPr>
              <w:t xml:space="preserve">Mixed semantic types in one campaign</w:t>
            </w:r>
          </w:p>
          <w:p w:rsidR="00000000" w:rsidDel="00000000" w:rsidP="00000000" w:rsidRDefault="00000000" w:rsidRPr="00000000" w14:paraId="0000000D">
            <w:pPr>
              <w:rPr/>
            </w:pPr>
            <w:r w:rsidDel="00000000" w:rsidR="00000000" w:rsidRPr="00000000">
              <w:rPr>
                <w:rtl w:val="0"/>
              </w:rPr>
              <w:t xml:space="preserve">No control over budget flow within campaign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E">
            <w:pPr>
              <w:rPr/>
            </w:pPr>
            <w:r w:rsidDel="00000000" w:rsidR="00000000" w:rsidRPr="00000000">
              <w:rPr>
                <w:rtl w:val="0"/>
              </w:rPr>
              <w:t xml:space="preserve">Correct approach (semantic grouping)</w:t>
            </w:r>
          </w:p>
          <w:p w:rsidR="00000000" w:rsidDel="00000000" w:rsidP="00000000" w:rsidRDefault="00000000" w:rsidRPr="00000000" w14:paraId="0000000F">
            <w:pPr>
              <w:rPr/>
            </w:pPr>
            <w:r w:rsidDel="00000000" w:rsidR="00000000" w:rsidRPr="00000000">
              <w:rPr>
                <w:b w:val="1"/>
                <w:bCs w:val="1"/>
                <w:rtl w:val="0"/>
              </w:rPr>
              <w:t xml:space="preserve">But: </w:t>
            </w:r>
            <w:r w:rsidDel="00000000" w:rsidR="00000000" w:rsidRPr="00000000">
              <w:rPr>
                <w:rtl w:val="0"/>
              </w:rPr>
              <w:t xml:space="preserve">Highly subjective</w:t>
            </w:r>
          </w:p>
          <w:p w:rsidR="00000000" w:rsidDel="00000000" w:rsidP="00000000" w:rsidRDefault="00000000" w:rsidRPr="00000000" w14:paraId="00000010">
            <w:pPr>
              <w:rPr/>
            </w:pPr>
            <w:r w:rsidDel="00000000" w:rsidR="00000000" w:rsidRPr="00000000">
              <w:rPr>
                <w:b w:val="1"/>
                <w:bCs w:val="1"/>
                <w:rtl w:val="0"/>
              </w:rPr>
              <w:t xml:space="preserve">But: </w:t>
            </w:r>
            <w:r w:rsidDel="00000000" w:rsidR="00000000" w:rsidRPr="00000000">
              <w:rPr>
                <w:rtl w:val="0"/>
              </w:rPr>
              <w:t xml:space="preserve">4-8 hours per ASIN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1">
            <w:pPr>
              <w:rPr/>
            </w:pPr>
            <w:r w:rsidDel="00000000" w:rsidR="00000000" w:rsidRPr="00000000">
              <w:rPr>
                <w:rtl w:val="0"/>
              </w:rPr>
              <w:t xml:space="preserve">Same semantic grouping as agencies</w:t>
            </w:r>
          </w:p>
          <w:p w:rsidR="00000000" w:rsidDel="00000000" w:rsidP="00000000" w:rsidRDefault="00000000" w:rsidRPr="00000000" w14:paraId="00000012">
            <w:pPr>
              <w:rPr/>
            </w:pPr>
            <w:r w:rsidDel="00000000" w:rsidR="00000000" w:rsidRPr="00000000">
              <w:rPr>
                <w:rtl w:val="0"/>
              </w:rPr>
              <w:t xml:space="preserve">Objective &amp; consistent</w:t>
            </w:r>
          </w:p>
          <w:p w:rsidR="00000000" w:rsidDel="00000000" w:rsidP="00000000" w:rsidRDefault="00000000" w:rsidRPr="00000000" w14:paraId="00000013">
            <w:pPr>
              <w:rPr/>
            </w:pPr>
            <w:r w:rsidDel="00000000" w:rsidR="00000000" w:rsidRPr="00000000">
              <w:rPr>
                <w:rtl w:val="0"/>
              </w:rPr>
              <w:t xml:space="preserve">Minutes, not hours</w:t>
            </w:r>
          </w:p>
        </w:tc>
      </w:tr>
    </w:tbl>
    <w:p w:rsidR="00000000" w:rsidDel="00000000" w:rsidP="00000000" w:rsidRDefault="00000000" w:rsidRPr="00000000" w14:paraId="00000014">
      <w:pPr>
        <w:pStyle w:val="Heading1"/>
        <w:rPr/>
      </w:pPr>
      <w:r w:rsidDel="00000000" w:rsidR="00000000" w:rsidRPr="00000000">
        <w:rPr>
          <w:rtl w:val="0"/>
        </w:rPr>
        <w:t xml:space="preserve">How This Links to KPIs</w:t>
      </w:r>
    </w:p>
    <w:p w:rsidR="00000000" w:rsidDel="00000000" w:rsidP="00000000" w:rsidRDefault="00000000" w:rsidRPr="00000000" w14:paraId="00000015">
      <w:pPr>
        <w:pStyle w:val="Heading2"/>
        <w:rPr/>
      </w:pPr>
      <w:sdt>
        <w:sdtPr>
          <w:id w:val="-321168894"/>
          <w:tag w:val="goog_rdk_0"/>
        </w:sdtPr>
        <w:sdtContent>
          <w:r w:rsidDel="00000000" w:rsidR="00000000" w:rsidRPr="00000000">
            <w:rPr>
              <w:rFonts w:ascii="Arial Unicode MS" w:cs="Arial Unicode MS" w:eastAsia="Arial Unicode MS" w:hAnsi="Arial Unicode MS"/>
              <w:rtl w:val="0"/>
            </w:rPr>
            <w:t xml:space="preserve">1. Budget Allocation Signal → Efficiency (Lower ACOS)</w:t>
          </w:r>
        </w:sdtContent>
      </w:sdt>
    </w:p>
    <w:p w:rsidR="00000000" w:rsidDel="00000000" w:rsidP="00000000" w:rsidRDefault="00000000" w:rsidRPr="00000000" w14:paraId="00000016">
      <w:pPr>
        <w:spacing w:after="80" w:lineRule="auto"/>
        <w:rPr/>
      </w:pPr>
      <w:r w:rsidDel="00000000" w:rsidR="00000000" w:rsidRPr="00000000">
        <w:rPr>
          <w:b w:val="1"/>
          <w:bCs w:val="1"/>
          <w:rtl w:val="0"/>
        </w:rPr>
        <w:t xml:space="preserve">The Logic: </w:t>
      </w:r>
      <w:r w:rsidDel="00000000" w:rsidR="00000000" w:rsidRPr="00000000">
        <w:rPr>
          <w:rtl w:val="0"/>
        </w:rPr>
        <w:t xml:space="preserve">Groups are ranked by semantic relevance. Higher rank = more relevant to product = better expected conversion. Our automation allocates more budget to higher-ranked groups.</w:t>
      </w:r>
    </w:p>
    <w:p w:rsidR="00000000" w:rsidDel="00000000" w:rsidP="00000000" w:rsidRDefault="00000000" w:rsidRPr="00000000" w14:paraId="00000017">
      <w:pPr>
        <w:spacing w:after="150" w:lineRule="auto"/>
        <w:rPr/>
      </w:pPr>
      <w:r w:rsidDel="00000000" w:rsidR="00000000" w:rsidRPr="00000000">
        <w:rPr>
          <w:b w:val="1"/>
          <w:bCs w:val="1"/>
          <w:rtl w:val="0"/>
        </w:rPr>
        <w:t xml:space="preserve">Result: </w:t>
      </w:r>
      <w:sdt>
        <w:sdtPr>
          <w:id w:val="-1589627095"/>
          <w:tag w:val="goog_rdk_1"/>
        </w:sdtPr>
        <w:sdtContent>
          <w:r w:rsidDel="00000000" w:rsidR="00000000" w:rsidRPr="00000000">
            <w:rPr>
              <w:rFonts w:ascii="Arial Unicode MS" w:cs="Arial Unicode MS" w:eastAsia="Arial Unicode MS" w:hAnsi="Arial Unicode MS"/>
              <w:rtl w:val="0"/>
            </w:rPr>
            <w:t xml:space="preserve">Budget flows to keywords most likely to convert → Lower ACOS, higher efficiency.</w:t>
          </w:r>
        </w:sdtContent>
      </w:sdt>
    </w:p>
    <w:p w:rsidR="00000000" w:rsidDel="00000000" w:rsidP="00000000" w:rsidRDefault="00000000" w:rsidRPr="00000000" w14:paraId="00000018">
      <w:pPr>
        <w:pStyle w:val="Heading2"/>
        <w:rPr/>
      </w:pPr>
      <w:sdt>
        <w:sdtPr>
          <w:id w:val="246810793"/>
          <w:tag w:val="goog_rdk_2"/>
        </w:sdtPr>
        <w:sdtContent>
          <w:r w:rsidDel="00000000" w:rsidR="00000000" w:rsidRPr="00000000">
            <w:rPr>
              <w:rFonts w:ascii="Arial Unicode MS" w:cs="Arial Unicode MS" w:eastAsia="Arial Unicode MS" w:hAnsi="Arial Unicode MS"/>
              <w:rtl w:val="0"/>
            </w:rPr>
            <w:t xml:space="preserve">2. Budget Leakage Prevention → Efficiency (Lower ACOS)</w:t>
          </w:r>
        </w:sdtContent>
      </w:sdt>
    </w:p>
    <w:p w:rsidR="00000000" w:rsidDel="00000000" w:rsidP="00000000" w:rsidRDefault="00000000" w:rsidRPr="00000000" w14:paraId="00000019">
      <w:pPr>
        <w:spacing w:after="80" w:lineRule="auto"/>
        <w:rPr/>
      </w:pPr>
      <w:r w:rsidDel="00000000" w:rsidR="00000000" w:rsidRPr="00000000">
        <w:rPr>
          <w:b w:val="1"/>
          <w:bCs w:val="1"/>
          <w:rtl w:val="0"/>
        </w:rPr>
        <w:t xml:space="preserve">The Problem: </w:t>
      </w:r>
      <w:r w:rsidDel="00000000" w:rsidR="00000000" w:rsidRPr="00000000">
        <w:rPr>
          <w:rtl w:val="0"/>
        </w:rPr>
        <w:t xml:space="preserve">With generic grouping, one campaign contains keywords with different semantic elements = different performance expectations. Budget is allocated at campaign level. You don't control where it flows within the campaign. Low-relevance keywords can eat the budget before high-relevance ones get impressions.</w:t>
      </w:r>
    </w:p>
    <w:p w:rsidR="00000000" w:rsidDel="00000000" w:rsidP="00000000" w:rsidRDefault="00000000" w:rsidRPr="00000000" w14:paraId="0000001A">
      <w:pPr>
        <w:spacing w:after="80" w:lineRule="auto"/>
        <w:rPr/>
      </w:pPr>
      <w:r w:rsidDel="00000000" w:rsidR="00000000" w:rsidRPr="00000000">
        <w:rPr>
          <w:b w:val="1"/>
          <w:bCs w:val="1"/>
          <w:rtl w:val="0"/>
        </w:rPr>
        <w:t xml:space="preserve">Our Solution: </w:t>
      </w:r>
      <w:r w:rsidDel="00000000" w:rsidR="00000000" w:rsidRPr="00000000">
        <w:rPr>
          <w:rtl w:val="0"/>
        </w:rPr>
        <w:t xml:space="preserve">Each campaign has semantically homogeneous keywords. All keywords in a group have similar relevance and expected performance. Budget stays within that performance band.</w:t>
      </w:r>
    </w:p>
    <w:p w:rsidR="00000000" w:rsidDel="00000000" w:rsidP="00000000" w:rsidRDefault="00000000" w:rsidRPr="00000000" w14:paraId="0000001B">
      <w:pPr>
        <w:spacing w:after="150" w:lineRule="auto"/>
        <w:rPr/>
      </w:pPr>
      <w:r w:rsidDel="00000000" w:rsidR="00000000" w:rsidRPr="00000000">
        <w:rPr>
          <w:b w:val="1"/>
          <w:bCs w:val="1"/>
          <w:rtl w:val="0"/>
        </w:rPr>
        <w:t xml:space="preserve">Result: </w:t>
      </w:r>
      <w:sdt>
        <w:sdtPr>
          <w:id w:val="-1926617845"/>
          <w:tag w:val="goog_rdk_3"/>
        </w:sdtPr>
        <w:sdtContent>
          <w:r w:rsidDel="00000000" w:rsidR="00000000" w:rsidRPr="00000000">
            <w:rPr>
              <w:rFonts w:ascii="Arial Unicode MS" w:cs="Arial Unicode MS" w:eastAsia="Arial Unicode MS" w:hAnsi="Arial Unicode MS"/>
              <w:rtl w:val="0"/>
            </w:rPr>
            <w:t xml:space="preserve">No budget leakage to irrelevant keywords → More spend on what converts.</w:t>
          </w:r>
        </w:sdtContent>
      </w:sdt>
    </w:p>
    <w:p w:rsidR="00000000" w:rsidDel="00000000" w:rsidP="00000000" w:rsidRDefault="00000000" w:rsidRPr="00000000" w14:paraId="0000001C">
      <w:pPr>
        <w:pStyle w:val="Heading2"/>
        <w:rPr/>
      </w:pPr>
      <w:sdt>
        <w:sdtPr>
          <w:id w:val="1610786964"/>
          <w:tag w:val="goog_rdk_4"/>
        </w:sdtPr>
        <w:sdtContent>
          <w:r w:rsidDel="00000000" w:rsidR="00000000" w:rsidRPr="00000000">
            <w:rPr>
              <w:rFonts w:ascii="Arial Unicode MS" w:cs="Arial Unicode MS" w:eastAsia="Arial Unicode MS" w:hAnsi="Arial Unicode MS"/>
              <w:rtl w:val="0"/>
            </w:rPr>
            <w:t xml:space="preserve">3. Faster Learning Cycles → Time Savings + Efficiency</w:t>
          </w:r>
        </w:sdtContent>
      </w:sdt>
    </w:p>
    <w:p w:rsidR="00000000" w:rsidDel="00000000" w:rsidP="00000000" w:rsidRDefault="00000000" w:rsidRPr="00000000" w14:paraId="0000001D">
      <w:pPr>
        <w:spacing w:after="80" w:lineRule="auto"/>
        <w:rPr/>
      </w:pPr>
      <w:r w:rsidDel="00000000" w:rsidR="00000000" w:rsidRPr="00000000">
        <w:rPr>
          <w:b w:val="1"/>
          <w:bCs w:val="1"/>
          <w:rtl w:val="0"/>
        </w:rPr>
        <w:t xml:space="preserve">The Logic: </w:t>
      </w:r>
      <w:r w:rsidDel="00000000" w:rsidR="00000000" w:rsidRPr="00000000">
        <w:rPr>
          <w:rtl w:val="0"/>
        </w:rPr>
        <w:t xml:space="preserve">When keywords in a group share semantic relevance, their performance is correlated. If 1-2 keywords underperform, the whole group is likely to underperform.</w:t>
      </w:r>
    </w:p>
    <w:p w:rsidR="00000000" w:rsidDel="00000000" w:rsidP="00000000" w:rsidRDefault="00000000" w:rsidRPr="00000000" w14:paraId="0000001E">
      <w:pPr>
        <w:spacing w:after="80" w:lineRule="auto"/>
        <w:rPr/>
      </w:pPr>
      <w:r w:rsidDel="00000000" w:rsidR="00000000" w:rsidRPr="00000000">
        <w:rPr>
          <w:b w:val="1"/>
          <w:bCs w:val="1"/>
          <w:rtl w:val="0"/>
        </w:rPr>
        <w:t xml:space="preserve">What This Enables: </w:t>
      </w:r>
      <w:r w:rsidDel="00000000" w:rsidR="00000000" w:rsidRPr="00000000">
        <w:rPr>
          <w:rtl w:val="0"/>
        </w:rPr>
        <w:t xml:space="preserve">Cut spend on an entire group early based on limited data. Don't wait to test every keyword individually.</w:t>
      </w:r>
    </w:p>
    <w:p w:rsidR="00000000" w:rsidDel="00000000" w:rsidP="00000000" w:rsidRDefault="00000000" w:rsidRPr="00000000" w14:paraId="0000001F">
      <w:pPr>
        <w:spacing w:after="80" w:lineRule="auto"/>
        <w:rPr/>
      </w:pPr>
      <w:r w:rsidDel="00000000" w:rsidR="00000000" w:rsidRPr="00000000">
        <w:rPr>
          <w:b w:val="1"/>
          <w:bCs w:val="1"/>
          <w:rtl w:val="0"/>
        </w:rPr>
        <w:t xml:space="preserve">Compare to Generic Grouping: </w:t>
      </w:r>
      <w:r w:rsidDel="00000000" w:rsidR="00000000" w:rsidRPr="00000000">
        <w:rPr>
          <w:rtl w:val="0"/>
        </w:rPr>
        <w:t xml:space="preserve">If a mixed campaign performs poorly, you don't know if it tested all keyword types. You can't make a decision—you have to keep spending to learn more.</w:t>
      </w:r>
    </w:p>
    <w:p w:rsidR="00000000" w:rsidDel="00000000" w:rsidP="00000000" w:rsidRDefault="00000000" w:rsidRPr="00000000" w14:paraId="00000020">
      <w:pPr>
        <w:spacing w:after="150" w:lineRule="auto"/>
        <w:rPr/>
      </w:pPr>
      <w:r w:rsidDel="00000000" w:rsidR="00000000" w:rsidRPr="00000000">
        <w:rPr>
          <w:b w:val="1"/>
          <w:bCs w:val="1"/>
          <w:rtl w:val="0"/>
        </w:rPr>
        <w:t xml:space="preserve">Result: </w:t>
      </w:r>
      <w:sdt>
        <w:sdtPr>
          <w:id w:val="1720070447"/>
          <w:tag w:val="goog_rdk_5"/>
        </w:sdtPr>
        <w:sdtContent>
          <w:r w:rsidDel="00000000" w:rsidR="00000000" w:rsidRPr="00000000">
            <w:rPr>
              <w:rFonts w:ascii="Arial Unicode MS" w:cs="Arial Unicode MS" w:eastAsia="Arial Unicode MS" w:hAnsi="Arial Unicode MS"/>
              <w:rtl w:val="0"/>
            </w:rPr>
            <w:t xml:space="preserve">Faster optimization decisions → Less wasted spend during learning → Time saved.</w:t>
          </w:r>
        </w:sdtContent>
      </w:sdt>
    </w:p>
    <w:p w:rsidR="00000000" w:rsidDel="00000000" w:rsidP="00000000" w:rsidRDefault="00000000" w:rsidRPr="00000000" w14:paraId="00000021">
      <w:pPr>
        <w:pStyle w:val="Heading2"/>
        <w:rPr/>
      </w:pPr>
      <w:sdt>
        <w:sdtPr>
          <w:id w:val="745051051"/>
          <w:tag w:val="goog_rdk_6"/>
        </w:sdtPr>
        <w:sdtContent>
          <w:r w:rsidDel="00000000" w:rsidR="00000000" w:rsidRPr="00000000">
            <w:rPr>
              <w:rFonts w:ascii="Arial Unicode MS" w:cs="Arial Unicode MS" w:eastAsia="Arial Unicode MS" w:hAnsi="Arial Unicode MS"/>
              <w:rtl w:val="0"/>
            </w:rPr>
            <w:t xml:space="preserve">4. Automation → Time &amp; Cost Savings</w:t>
          </w:r>
        </w:sdtContent>
      </w:sdt>
    </w:p>
    <w:p w:rsidR="00000000" w:rsidDel="00000000" w:rsidP="00000000" w:rsidRDefault="00000000" w:rsidRPr="00000000" w14:paraId="00000022">
      <w:pPr>
        <w:spacing w:after="80" w:lineRule="auto"/>
        <w:rPr/>
      </w:pPr>
      <w:r w:rsidDel="00000000" w:rsidR="00000000" w:rsidRPr="00000000">
        <w:rPr>
          <w:b w:val="1"/>
          <w:bCs w:val="1"/>
          <w:rtl w:val="0"/>
        </w:rPr>
        <w:t xml:space="preserve">The Logic: </w:t>
      </w:r>
      <w:r w:rsidDel="00000000" w:rsidR="00000000" w:rsidRPr="00000000">
        <w:rPr>
          <w:rtl w:val="0"/>
        </w:rPr>
        <w:t xml:space="preserve">Agencies do semantic grouping manually. It's the right approach, but it's subjective (depends on who does it) and slow (4-8 hours per ASIN).</w:t>
      </w:r>
    </w:p>
    <w:p w:rsidR="00000000" w:rsidDel="00000000" w:rsidP="00000000" w:rsidRDefault="00000000" w:rsidRPr="00000000" w14:paraId="00000023">
      <w:pPr>
        <w:spacing w:after="80" w:lineRule="auto"/>
        <w:rPr/>
      </w:pPr>
      <w:r w:rsidDel="00000000" w:rsidR="00000000" w:rsidRPr="00000000">
        <w:rPr>
          <w:b w:val="1"/>
          <w:bCs w:val="1"/>
          <w:rtl w:val="0"/>
        </w:rPr>
        <w:t xml:space="preserve">Our Solution: </w:t>
      </w:r>
      <w:r w:rsidDel="00000000" w:rsidR="00000000" w:rsidRPr="00000000">
        <w:rPr>
          <w:rtl w:val="0"/>
        </w:rPr>
        <w:t xml:space="preserve">AI does the same grouping in minutes. Objective. Consistent. Scalable.</w:t>
      </w:r>
    </w:p>
    <w:p w:rsidR="00000000" w:rsidDel="00000000" w:rsidP="00000000" w:rsidRDefault="00000000" w:rsidRPr="00000000" w14:paraId="00000024">
      <w:pPr>
        <w:spacing w:after="150" w:lineRule="auto"/>
        <w:rPr/>
      </w:pPr>
      <w:r w:rsidDel="00000000" w:rsidR="00000000" w:rsidRPr="00000000">
        <w:rPr>
          <w:b w:val="1"/>
          <w:bCs w:val="1"/>
          <w:rtl w:val="0"/>
        </w:rPr>
        <w:t xml:space="preserve">Result: </w:t>
      </w:r>
      <w:r w:rsidDel="00000000" w:rsidR="00000000" w:rsidRPr="00000000">
        <w:rPr>
          <w:rtl w:val="0"/>
        </w:rPr>
        <w:t xml:space="preserve">Faster time-to-launch. Reduced man-hours. Direct cost savings.</w:t>
      </w:r>
    </w:p>
    <w:p w:rsidR="00000000" w:rsidDel="00000000" w:rsidP="00000000" w:rsidRDefault="00000000" w:rsidRPr="00000000" w14:paraId="00000025">
      <w:pPr>
        <w:pStyle w:val="Heading2"/>
        <w:rPr/>
      </w:pPr>
      <w:sdt>
        <w:sdtPr>
          <w:id w:val="1920782499"/>
          <w:tag w:val="goog_rdk_7"/>
        </w:sdtPr>
        <w:sdtContent>
          <w:r w:rsidDel="00000000" w:rsidR="00000000" w:rsidRPr="00000000">
            <w:rPr>
              <w:rFonts w:ascii="Arial Unicode MS" w:cs="Arial Unicode MS" w:eastAsia="Arial Unicode MS" w:hAnsi="Arial Unicode MS"/>
              <w:rtl w:val="0"/>
            </w:rPr>
            <w:t xml:space="preserve">5. Multi-Goal Coverage → Sales Growth + Turnkey Solution</w:t>
          </w:r>
        </w:sdtContent>
      </w:sdt>
    </w:p>
    <w:p w:rsidR="00000000" w:rsidDel="00000000" w:rsidP="00000000" w:rsidRDefault="00000000" w:rsidRPr="00000000" w14:paraId="00000026">
      <w:pPr>
        <w:spacing w:after="80" w:lineRule="auto"/>
        <w:rPr/>
      </w:pPr>
      <w:r w:rsidDel="00000000" w:rsidR="00000000" w:rsidRPr="00000000">
        <w:rPr>
          <w:b w:val="1"/>
          <w:bCs w:val="1"/>
          <w:rtl w:val="0"/>
        </w:rPr>
        <w:t xml:space="preserve">The Logic: </w:t>
      </w:r>
      <w:r w:rsidDel="00000000" w:rsidR="00000000" w:rsidRPr="00000000">
        <w:rPr>
          <w:rtl w:val="0"/>
        </w:rPr>
        <w:t xml:space="preserve">Grouping includes branding scope (Branded, Non-Branded, Competitor) and relationship type (Relevant, Substitute, Complementary). This gives sellers a comprehensive keyword set across multiple strategic goals—all in one place.</w:t>
      </w:r>
    </w:p>
    <w:p w:rsidR="00000000" w:rsidDel="00000000" w:rsidP="00000000" w:rsidRDefault="00000000" w:rsidRPr="00000000" w14:paraId="00000027">
      <w:pPr>
        <w:spacing w:after="80" w:lineRule="auto"/>
        <w:rPr/>
      </w:pPr>
      <w:r w:rsidDel="00000000" w:rsidR="00000000" w:rsidRPr="00000000">
        <w:rPr>
          <w:b w:val="1"/>
          <w:bCs w:val="1"/>
          <w:rtl w:val="0"/>
        </w:rPr>
        <w:t xml:space="preserve">What This Enables: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Branded keywords to protect your brand from competitor conquest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Conquest: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Competitor-branded keywords to capture competitor traffic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Expansion: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Substitute &amp; Complementary keywords to penetrate adjacent categories</w:t>
      </w:r>
    </w:p>
    <w:p w:rsidR="00000000" w:rsidDel="00000000" w:rsidP="00000000" w:rsidRDefault="00000000" w:rsidRPr="00000000" w14:paraId="0000002B">
      <w:pPr>
        <w:spacing w:after="80" w:before="80" w:lineRule="auto"/>
        <w:rPr/>
      </w:pPr>
      <w:r w:rsidDel="00000000" w:rsidR="00000000" w:rsidRPr="00000000">
        <w:rPr>
          <w:b w:val="1"/>
          <w:bCs w:val="1"/>
          <w:rtl w:val="0"/>
        </w:rPr>
        <w:t xml:space="preserve">The KPI Link: </w:t>
      </w:r>
      <w:r w:rsidDel="00000000" w:rsidR="00000000" w:rsidRPr="00000000">
        <w:rPr>
          <w:rtl w:val="0"/>
        </w:rPr>
        <w:t xml:space="preserve">Once core efficiency is optimized, these groups become the next growth levers. Sellers don't need to do separate research—they already have the keywords for defense, conquest, and expansion ready to activate.</w:t>
      </w:r>
    </w:p>
    <w:p w:rsidR="00000000" w:rsidDel="00000000" w:rsidP="00000000" w:rsidRDefault="00000000" w:rsidRPr="00000000" w14:paraId="0000002C">
      <w:pPr>
        <w:spacing w:after="150" w:lineRule="auto"/>
        <w:rPr/>
      </w:pPr>
      <w:r w:rsidDel="00000000" w:rsidR="00000000" w:rsidRPr="00000000">
        <w:rPr>
          <w:b w:val="1"/>
          <w:bCs w:val="1"/>
          <w:rtl w:val="0"/>
        </w:rPr>
        <w:t xml:space="preserve">Result: </w:t>
      </w:r>
      <w:r w:rsidDel="00000000" w:rsidR="00000000" w:rsidRPr="00000000">
        <w:rPr>
          <w:rtl w:val="0"/>
        </w:rPr>
        <w:t xml:space="preserve">More sales through category penetration. Turnkey solution that serves multiple advertiser goals from one feature.</w:t>
      </w:r>
    </w:p>
    <w:p w:rsidR="00000000" w:rsidDel="00000000" w:rsidP="00000000" w:rsidRDefault="00000000" w:rsidRPr="00000000" w14:paraId="0000002D">
      <w:pPr>
        <w:pStyle w:val="Heading1"/>
        <w:rPr/>
      </w:pPr>
      <w:sdt>
        <w:sdtPr>
          <w:id w:val="1236581157"/>
          <w:tag w:val="goog_rdk_8"/>
        </w:sdtPr>
        <w:sdtContent>
          <w:r w:rsidDel="00000000" w:rsidR="00000000" w:rsidRPr="00000000">
            <w:rPr>
              <w:rFonts w:ascii="Arial Unicode MS" w:cs="Arial Unicode MS" w:eastAsia="Arial Unicode MS" w:hAnsi="Arial Unicode MS"/>
              <w:rtl w:val="0"/>
            </w:rPr>
            <w:t xml:space="preserve">Summary: Feature → KPI Map</w:t>
          </w:r>
        </w:sdtContent>
      </w:sdt>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2E">
            <w:pPr>
              <w:jc w:val="center"/>
              <w:rPr/>
            </w:pPr>
            <w:r w:rsidDel="00000000" w:rsidR="00000000" w:rsidRPr="00000000">
              <w:rPr>
                <w:b w:val="1"/>
                <w:bCs w:val="1"/>
                <w:color w:val="ffffff"/>
                <w:rtl w:val="0"/>
              </w:rPr>
              <w:t xml:space="preserve">Value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2F">
            <w:pPr>
              <w:jc w:val="center"/>
              <w:rPr/>
            </w:pPr>
            <w:r w:rsidDel="00000000" w:rsidR="00000000" w:rsidRPr="00000000">
              <w:rPr>
                <w:b w:val="1"/>
                <w:bCs w:val="1"/>
                <w:color w:val="ffffff"/>
                <w:rtl w:val="0"/>
              </w:rPr>
              <w:t xml:space="preserve">KPI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rPr/>
            </w:pPr>
            <w:r w:rsidDel="00000000" w:rsidR="00000000" w:rsidRPr="00000000">
              <w:rPr>
                <w:rtl w:val="0"/>
              </w:rPr>
              <w:t xml:space="preserve">Budget allocation signal (ranked groups)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rPr/>
            </w:pPr>
            <w:sdt>
              <w:sdtPr>
                <w:id w:val="-433796878"/>
                <w:tag w:val="goog_rdk_9"/>
              </w:sdtPr>
              <w:sdtContent>
                <w:r w:rsidDel="00000000" w:rsidR="00000000" w:rsidRPr="00000000">
                  <w:rPr>
                    <w:rFonts w:ascii="Arial Unicode MS" w:cs="Arial Unicode MS" w:eastAsia="Arial Unicode MS" w:hAnsi="Arial Unicode MS"/>
                    <w:b w:val="1"/>
                    <w:bCs w:val="1"/>
                    <w:color w:val="276749"/>
                    <w:rtl w:val="0"/>
                  </w:rPr>
                  <w:t xml:space="preserve">↓ ACOS</w:t>
                </w:r>
              </w:sdtContent>
            </w:sdt>
            <w:r w:rsidDel="00000000" w:rsidR="00000000" w:rsidRPr="00000000">
              <w:rPr>
                <w:rtl w:val="0"/>
              </w:rPr>
              <w:t xml:space="preserve"> (efficiency)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rPr/>
            </w:pPr>
            <w:r w:rsidDel="00000000" w:rsidR="00000000" w:rsidRPr="00000000">
              <w:rPr>
                <w:rtl w:val="0"/>
              </w:rPr>
              <w:t xml:space="preserve">Budget leakage prevention (homogeneous groups)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rPr/>
            </w:pPr>
            <w:sdt>
              <w:sdtPr>
                <w:id w:val="-236440536"/>
                <w:tag w:val="goog_rdk_10"/>
              </w:sdtPr>
              <w:sdtContent>
                <w:r w:rsidDel="00000000" w:rsidR="00000000" w:rsidRPr="00000000">
                  <w:rPr>
                    <w:rFonts w:ascii="Arial Unicode MS" w:cs="Arial Unicode MS" w:eastAsia="Arial Unicode MS" w:hAnsi="Arial Unicode MS"/>
                    <w:b w:val="1"/>
                    <w:bCs w:val="1"/>
                    <w:color w:val="276749"/>
                    <w:rtl w:val="0"/>
                  </w:rPr>
                  <w:t xml:space="preserve">↓ ACOS</w:t>
                </w:r>
              </w:sdtContent>
            </w:sdt>
            <w:r w:rsidDel="00000000" w:rsidR="00000000" w:rsidRPr="00000000">
              <w:rPr>
                <w:rtl w:val="0"/>
              </w:rPr>
              <w:t xml:space="preserve"> (no wasted spend)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sidDel="00000000" w:rsidR="00000000" w:rsidRPr="00000000">
              <w:rPr>
                <w:rtl w:val="0"/>
              </w:rPr>
              <w:t xml:space="preserve">Faster learning cycles (correlated performance)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sdt>
              <w:sdtPr>
                <w:id w:val="963822740"/>
                <w:tag w:val="goog_rdk_11"/>
              </w:sdtPr>
              <w:sdtContent>
                <w:r w:rsidDel="00000000" w:rsidR="00000000" w:rsidRPr="00000000">
                  <w:rPr>
                    <w:rFonts w:ascii="Arial Unicode MS" w:cs="Arial Unicode MS" w:eastAsia="Arial Unicode MS" w:hAnsi="Arial Unicode MS"/>
                    <w:b w:val="1"/>
                    <w:bCs w:val="1"/>
                    <w:color w:val="276749"/>
                    <w:rtl w:val="0"/>
                  </w:rPr>
                  <w:t xml:space="preserve">↓ Time to optimize</w:t>
                </w:r>
              </w:sdtContent>
            </w:sdt>
            <w:r w:rsidDel="00000000" w:rsidR="00000000" w:rsidRPr="00000000">
              <w:rPr>
                <w:rtl w:val="0"/>
              </w:rPr>
              <w:t xml:space="preserve">, </w:t>
            </w:r>
            <w:sdt>
              <w:sdtPr>
                <w:id w:val="-1865089090"/>
                <w:tag w:val="goog_rdk_12"/>
              </w:sdtPr>
              <w:sdtContent>
                <w:r w:rsidDel="00000000" w:rsidR="00000000" w:rsidRPr="00000000">
                  <w:rPr>
                    <w:rFonts w:ascii="Arial Unicode MS" w:cs="Arial Unicode MS" w:eastAsia="Arial Unicode MS" w:hAnsi="Arial Unicode MS"/>
                    <w:b w:val="1"/>
                    <w:bCs w:val="1"/>
                    <w:color w:val="276749"/>
                    <w:rtl w:val="0"/>
                  </w:rPr>
                  <w:t xml:space="preserve">↓ ACOS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sidDel="00000000" w:rsidR="00000000" w:rsidRPr="00000000">
              <w:rPr>
                <w:rtl w:val="0"/>
              </w:rPr>
              <w:t xml:space="preserve">Automation (replaces manual work)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sdt>
              <w:sdtPr>
                <w:id w:val="-2049302636"/>
                <w:tag w:val="goog_rdk_13"/>
              </w:sdtPr>
              <w:sdtContent>
                <w:r w:rsidDel="00000000" w:rsidR="00000000" w:rsidRPr="00000000">
                  <w:rPr>
                    <w:rFonts w:ascii="Arial Unicode MS" w:cs="Arial Unicode MS" w:eastAsia="Arial Unicode MS" w:hAnsi="Arial Unicode MS"/>
                    <w:b w:val="1"/>
                    <w:bCs w:val="1"/>
                    <w:color w:val="276749"/>
                    <w:rtl w:val="0"/>
                  </w:rPr>
                  <w:t xml:space="preserve">↓ Man-hours</w:t>
                </w:r>
              </w:sdtContent>
            </w:sdt>
            <w:r w:rsidDel="00000000" w:rsidR="00000000" w:rsidRPr="00000000">
              <w:rPr>
                <w:rtl w:val="0"/>
              </w:rPr>
              <w:t xml:space="preserve">, </w:t>
            </w:r>
            <w:sdt>
              <w:sdtPr>
                <w:id w:val="-1584885133"/>
                <w:tag w:val="goog_rdk_14"/>
              </w:sdtPr>
              <w:sdtContent>
                <w:r w:rsidDel="00000000" w:rsidR="00000000" w:rsidRPr="00000000">
                  <w:rPr>
                    <w:rFonts w:ascii="Arial Unicode MS" w:cs="Arial Unicode MS" w:eastAsia="Arial Unicode MS" w:hAnsi="Arial Unicode MS"/>
                    <w:b w:val="1"/>
                    <w:bCs w:val="1"/>
                    <w:color w:val="276749"/>
                    <w:rtl w:val="0"/>
                  </w:rPr>
                  <w:t xml:space="preserve">↓ Cost</w:t>
                </w:r>
              </w:sdtContent>
            </w:sdt>
            <w:r w:rsidDel="00000000" w:rsidR="00000000" w:rsidRPr="00000000">
              <w:rPr>
                <w:rtl w:val="0"/>
              </w:rPr>
              <w:t xml:space="preserve">, </w:t>
            </w:r>
            <w:sdt>
              <w:sdtPr>
                <w:id w:val="-2116809415"/>
                <w:tag w:val="goog_rdk_15"/>
              </w:sdtPr>
              <w:sdtContent>
                <w:r w:rsidDel="00000000" w:rsidR="00000000" w:rsidRPr="00000000">
                  <w:rPr>
                    <w:rFonts w:ascii="Arial Unicode MS" w:cs="Arial Unicode MS" w:eastAsia="Arial Unicode MS" w:hAnsi="Arial Unicode MS"/>
                    <w:b w:val="1"/>
                    <w:bCs w:val="1"/>
                    <w:color w:val="276749"/>
                    <w:rtl w:val="0"/>
                  </w:rPr>
                  <w:t xml:space="preserve">↓ Time to launch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sidDel="00000000" w:rsidR="00000000" w:rsidRPr="00000000">
              <w:rPr>
                <w:rtl w:val="0"/>
              </w:rPr>
              <w:t xml:space="preserve">Multi-goal coverage (defense, conquest, expansion)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sdt>
              <w:sdtPr>
                <w:id w:val="-1112022296"/>
                <w:tag w:val="goog_rdk_16"/>
              </w:sdtPr>
              <w:sdtContent>
                <w:r w:rsidDel="00000000" w:rsidR="00000000" w:rsidRPr="00000000">
                  <w:rPr>
                    <w:rFonts w:ascii="Arial Unicode MS" w:cs="Arial Unicode MS" w:eastAsia="Arial Unicode MS" w:hAnsi="Arial Unicode MS"/>
                    <w:b w:val="1"/>
                    <w:bCs w:val="1"/>
                    <w:color w:val="276749"/>
                    <w:rtl w:val="0"/>
                  </w:rPr>
                  <w:t xml:space="preserve">↑ Sales</w:t>
                </w:r>
              </w:sdtContent>
            </w:sdt>
            <w:r w:rsidDel="00000000" w:rsidR="00000000" w:rsidRPr="00000000">
              <w:rPr>
                <w:rtl w:val="0"/>
              </w:rPr>
              <w:t xml:space="preserve"> (growth levers), </w:t>
            </w:r>
            <w:r w:rsidDel="00000000" w:rsidR="00000000" w:rsidRPr="00000000">
              <w:rPr>
                <w:b w:val="1"/>
                <w:bCs w:val="1"/>
                <w:color w:val="276749"/>
                <w:rtl w:val="0"/>
              </w:rPr>
              <w:t xml:space="preserve">Turnkey solution</w:t>
            </w:r>
            <w:r w:rsidDel="00000000" w:rsidR="00000000" w:rsidRPr="00000000">
              <w:rPr>
                <w:rtl w:val="0"/>
              </w:rPr>
            </w:r>
          </w:p>
        </w:tc>
      </w:tr>
    </w:tbl>
    <w:p w:rsidR="00000000" w:rsidDel="00000000" w:rsidP="00000000" w:rsidRDefault="00000000" w:rsidRPr="00000000" w14:paraId="0000003A">
      <w:pPr>
        <w:pStyle w:val="Heading1"/>
        <w:rPr/>
      </w:pPr>
      <w:r w:rsidDel="00000000" w:rsidR="00000000" w:rsidRPr="00000000">
        <w:rPr>
          <w:rtl w:val="0"/>
        </w:rPr>
        <w:t xml:space="preserve">Customer Message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Pr>
          <w:p w:rsidR="00000000" w:rsidDel="00000000" w:rsidP="00000000" w:rsidRDefault="00000000" w:rsidRPr="00000000" w14:paraId="0000003B">
            <w:pPr>
              <w:spacing w:after="100" w:before="150" w:lineRule="auto"/>
              <w:rPr/>
            </w:pPr>
            <w:r w:rsidDel="00000000" w:rsidR="00000000" w:rsidRPr="00000000">
              <w:rPr>
                <w:b w:val="1"/>
                <w:bCs w:val="1"/>
                <w:rtl w:val="0"/>
              </w:rPr>
              <w:t xml:space="preserve">For In-House Teams: </w:t>
            </w:r>
            <w:r w:rsidDel="00000000" w:rsidR="00000000" w:rsidRPr="00000000">
              <w:rPr>
                <w:rtl w:val="0"/>
              </w:rPr>
              <w:t xml:space="preserve">Stop mixing apples and oranges in your campaigns. Our AI groups keywords by what they actually mean—so your budget goes to what converts, not what Amazon's algorithm happens to serve first.</w:t>
            </w:r>
          </w:p>
          <w:p w:rsidR="00000000" w:rsidDel="00000000" w:rsidP="00000000" w:rsidRDefault="00000000" w:rsidRPr="00000000" w14:paraId="0000003C">
            <w:pPr>
              <w:spacing w:after="100" w:lineRule="auto"/>
              <w:rPr/>
            </w:pPr>
            <w:r w:rsidDel="00000000" w:rsidR="00000000" w:rsidRPr="00000000">
              <w:rPr>
                <w:b w:val="1"/>
                <w:bCs w:val="1"/>
                <w:rtl w:val="0"/>
              </w:rPr>
              <w:t xml:space="preserve">For Agencies: </w:t>
            </w:r>
            <w:r w:rsidDel="00000000" w:rsidR="00000000" w:rsidRPr="00000000">
              <w:rPr>
                <w:rtl w:val="0"/>
              </w:rPr>
              <w:t xml:space="preserve">Get agency-grade keyword structure in minutes, not hours. Same semantic grouping you do manually—objective, consistent, and scalable across all your accounts.</w:t>
            </w:r>
          </w:p>
          <w:p w:rsidR="00000000" w:rsidDel="00000000" w:rsidP="00000000" w:rsidRDefault="00000000" w:rsidRPr="00000000" w14:paraId="0000003D">
            <w:pPr>
              <w:spacing w:after="150" w:lineRule="auto"/>
              <w:rPr/>
            </w:pPr>
            <w:r w:rsidDel="00000000" w:rsidR="00000000" w:rsidRPr="00000000">
              <w:rPr>
                <w:b w:val="1"/>
                <w:bCs w:val="1"/>
                <w:rtl w:val="0"/>
              </w:rPr>
              <w:t xml:space="preserve">The Bottom Line: </w:t>
            </w:r>
            <w:r w:rsidDel="00000000" w:rsidR="00000000" w:rsidRPr="00000000">
              <w:rPr>
                <w:rtl w:val="0"/>
              </w:rPr>
              <w:t xml:space="preserve">Lower ACOS. Faster launches. Less time managing keywords, more time growing sales.</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65d"/>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b6cb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a365d"/>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KYOt1cF0IKMDZcJdoP9BZkfk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UhLLXpsWDB2ZG9VcXI4Q0tCUDhjdDdvRm03aVI2RF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2025-12-29T18:42:09.972Z</dcterms:created>
  <dc:creator>Un-named</dc:creator>
</cp:coreProperties>
</file>

<file path=docProps/custom.xml><?xml version="1.0" encoding="utf-8"?>
<Properties xmlns="http://schemas.openxmlformats.org/officeDocument/2006/custom-properties" xmlns:vt="http://schemas.openxmlformats.org/officeDocument/2006/docPropsVTypes"/>
</file>