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099" w:rsidRDefault="00E80099">
      <w:pPr>
        <w:sectPr w:rsidR="00E8009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80099"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50947</wp:posOffset>
            </wp:positionH>
            <wp:positionV relativeFrom="paragraph">
              <wp:posOffset>5743870</wp:posOffset>
            </wp:positionV>
            <wp:extent cx="4549366" cy="3333772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366" cy="333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099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27159</wp:posOffset>
            </wp:positionH>
            <wp:positionV relativeFrom="paragraph">
              <wp:posOffset>-914400</wp:posOffset>
            </wp:positionV>
            <wp:extent cx="2906163" cy="2712419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31" cy="271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099"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1954914</wp:posOffset>
            </wp:positionV>
            <wp:extent cx="5943600" cy="34975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099" w:rsidRPr="00AF57A1" w:rsidRDefault="00E80099" w:rsidP="00E80099">
      <w:pPr>
        <w:tabs>
          <w:tab w:val="left" w:pos="1473"/>
        </w:tabs>
        <w:rPr>
          <w:sz w:val="40"/>
          <w:szCs w:val="40"/>
        </w:rPr>
      </w:pPr>
      <w:r>
        <w:lastRenderedPageBreak/>
        <w:tab/>
      </w:r>
      <w:r w:rsidR="00AF57A1" w:rsidRPr="00AF57A1">
        <w:rPr>
          <w:sz w:val="40"/>
          <w:szCs w:val="40"/>
        </w:rPr>
        <w:t xml:space="preserve">Main Specification </w:t>
      </w:r>
      <w:proofErr w:type="gramStart"/>
      <w:r w:rsidR="00AF57A1" w:rsidRPr="00AF57A1">
        <w:rPr>
          <w:sz w:val="40"/>
          <w:szCs w:val="40"/>
        </w:rPr>
        <w:t>Of</w:t>
      </w:r>
      <w:proofErr w:type="gramEnd"/>
      <w:r w:rsidR="00AF57A1" w:rsidRPr="00AF57A1">
        <w:rPr>
          <w:sz w:val="40"/>
          <w:szCs w:val="40"/>
        </w:rPr>
        <w:t xml:space="preserve"> Mercedes Benz S</w:t>
      </w:r>
      <w:r w:rsidRPr="00AF57A1">
        <w:rPr>
          <w:sz w:val="40"/>
          <w:szCs w:val="40"/>
        </w:rPr>
        <w:t>printer</w:t>
      </w:r>
    </w:p>
    <w:p w:rsidR="00AF57A1" w:rsidRPr="00AF57A1" w:rsidRDefault="00E80099" w:rsidP="00AF57A1">
      <w:pPr>
        <w:pStyle w:val="Heading2"/>
        <w:rPr>
          <w:sz w:val="40"/>
          <w:szCs w:val="40"/>
        </w:rPr>
      </w:pPr>
      <w:r w:rsidRPr="00AF57A1">
        <w:rPr>
          <w:sz w:val="40"/>
          <w:szCs w:val="40"/>
        </w:rPr>
        <w:tab/>
      </w:r>
      <w:r w:rsidR="00AF57A1" w:rsidRPr="00AF57A1">
        <w:rPr>
          <w:rFonts w:ascii="Segoe UI Symbol" w:hAnsi="Segoe UI Symbol" w:cs="Segoe UI Symbol"/>
          <w:sz w:val="40"/>
          <w:szCs w:val="40"/>
        </w:rPr>
        <w:t>🚚</w:t>
      </w:r>
      <w:r w:rsidR="00AF57A1" w:rsidRPr="00AF57A1">
        <w:rPr>
          <w:sz w:val="40"/>
          <w:szCs w:val="40"/>
        </w:rPr>
        <w:t xml:space="preserve"> Powertrain &amp; Performance</w:t>
      </w:r>
    </w:p>
    <w:p w:rsidR="00AF57A1" w:rsidRPr="00AF57A1" w:rsidRDefault="00AF57A1" w:rsidP="00AF57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2.0 L inline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4 intercooled turbo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diesel</w:t>
      </w:r>
    </w:p>
    <w:p w:rsidR="00AF57A1" w:rsidRPr="00AF57A1" w:rsidRDefault="00AF57A1" w:rsidP="002D62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Standard output: 168 hp @ 3,800 rpm and 295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 @ 1,400 rpm </w:t>
      </w:r>
    </w:p>
    <w:p w:rsidR="00AF57A1" w:rsidRPr="00AF57A1" w:rsidRDefault="00AF57A1" w:rsidP="002D622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High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Output option: 208 hp and 332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AF57A1" w:rsidRPr="00AF57A1" w:rsidRDefault="00AF57A1" w:rsidP="00AA1F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9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speed automatic with optional manual shift mode </w:t>
      </w:r>
    </w:p>
    <w:p w:rsidR="00AF57A1" w:rsidRPr="00AF57A1" w:rsidRDefault="00AF57A1" w:rsidP="00DD5F88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Drivetrain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Rear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wheel drive; AWD available with high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output engine 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📐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AF57A1" w:rsidRPr="00AF57A1" w:rsidRDefault="00AF57A1" w:rsidP="00AF57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Overall Length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AF57A1" w:rsidRPr="00AF57A1" w:rsidRDefault="00AF57A1" w:rsidP="00AF5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Standard (144″ WB): ~5,931 mm (233.5″)</w:t>
      </w:r>
    </w:p>
    <w:p w:rsidR="00AF57A1" w:rsidRPr="00AF57A1" w:rsidRDefault="00AF57A1" w:rsidP="00AF5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Long (170″ WB): ~6,967 mm (274.3″) </w:t>
      </w:r>
    </w:p>
    <w:p w:rsidR="00AF57A1" w:rsidRPr="00AF57A1" w:rsidRDefault="00AF57A1" w:rsidP="00BD1C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Width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: 2,032 mm (80.0″) 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Height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AF57A1" w:rsidRPr="00AF57A1" w:rsidRDefault="00AF57A1" w:rsidP="00AF5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Standard roof: ~2,446 mm (96.3″)</w:t>
      </w:r>
    </w:p>
    <w:p w:rsidR="00AF57A1" w:rsidRPr="00AF57A1" w:rsidRDefault="00AF57A1" w:rsidP="00AF57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High roof: up to ~2,725 mm (107.3″) </w:t>
      </w:r>
    </w:p>
    <w:p w:rsidR="00AF57A1" w:rsidRPr="00AF57A1" w:rsidRDefault="00AF57A1" w:rsidP="00C90F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: 3,658 mm (144″) or 4,318 mm (170″) </w:t>
      </w:r>
    </w:p>
    <w:p w:rsidR="00AF57A1" w:rsidRPr="00AF57A1" w:rsidRDefault="00AF57A1" w:rsidP="00302BF9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: ~203 mm (8.0″) 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⚖️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 &amp; Load</w:t>
      </w:r>
    </w:p>
    <w:p w:rsidR="00AF57A1" w:rsidRPr="00AF57A1" w:rsidRDefault="00AF57A1" w:rsidP="00771C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Curb Weight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~2,240 – 2,390 kg (4,938 – 5,269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) depending on configuration </w:t>
      </w:r>
    </w:p>
    <w:p w:rsidR="00AF57A1" w:rsidRPr="00AF57A1" w:rsidRDefault="00AF57A1" w:rsidP="00771C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GVWR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~4,105 kg (9,050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) </w:t>
      </w:r>
    </w:p>
    <w:p w:rsidR="00AF57A1" w:rsidRPr="00AF57A1" w:rsidRDefault="00AF57A1" w:rsidP="000105D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Payload Capacity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up to ~1,865 kg (4,112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) for cargo vans </w:t>
      </w:r>
    </w:p>
    <w:p w:rsidR="00AF57A1" w:rsidRPr="00AF57A1" w:rsidRDefault="00AF57A1" w:rsidP="008B1264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Towing Capacity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~2,268 kg (5,000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) 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️ Space &amp; Seating</w:t>
      </w:r>
    </w:p>
    <w:p w:rsidR="00AF57A1" w:rsidRPr="00AF57A1" w:rsidRDefault="00AF57A1" w:rsidP="00AF57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Passenger Capacity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AF57A1" w:rsidRPr="00AF57A1" w:rsidRDefault="00AF57A1" w:rsidP="00AF57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Cargo version: 2 front seats</w:t>
      </w:r>
    </w:p>
    <w:p w:rsidR="00AF57A1" w:rsidRPr="00AF57A1" w:rsidRDefault="00AF57A1" w:rsidP="00AF57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Passenger van: up to 12 seats </w:t>
      </w:r>
    </w:p>
    <w:p w:rsidR="00AF57A1" w:rsidRPr="00AF57A1" w:rsidRDefault="00AF57A1" w:rsidP="00AA13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Cargo Volume (2500 cargo)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~319 cu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ft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 (9,033 L) </w:t>
      </w:r>
    </w:p>
    <w:p w:rsidR="00AF57A1" w:rsidRPr="00AF57A1" w:rsidRDefault="00AF57A1" w:rsidP="00AA13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Interior Dimensions (144″ WB)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AF57A1" w:rsidRPr="00AF57A1" w:rsidRDefault="00AF57A1" w:rsidP="00AF57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Front headroom: ~1,201 mm (47.3″)</w:t>
      </w:r>
    </w:p>
    <w:p w:rsidR="00AF57A1" w:rsidRPr="00AF57A1" w:rsidRDefault="00AF57A1" w:rsidP="00AF57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Legroom: ~988 mm (38.9″)</w:t>
      </w:r>
    </w:p>
    <w:p w:rsidR="00AF57A1" w:rsidRPr="00AF57A1" w:rsidRDefault="00AF57A1" w:rsidP="008905A2">
      <w:pPr>
        <w:numPr>
          <w:ilvl w:val="1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Hip/Shoulder: ~1,618 mm (63.7″) / ~1,712 mm (67.4″) 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️ Chassis &amp; Running Gear</w:t>
      </w:r>
    </w:p>
    <w:p w:rsidR="00AF57A1" w:rsidRPr="00AF57A1" w:rsidRDefault="00AF57A1" w:rsidP="00FD49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: Independent front; rear torsion beam with coil springs </w:t>
      </w:r>
    </w:p>
    <w:p w:rsidR="00AF57A1" w:rsidRPr="00AF57A1" w:rsidRDefault="00AF57A1" w:rsidP="00FD49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4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wheel disc brakes with ABS, brake assist, stability &amp; traction control </w:t>
      </w:r>
    </w:p>
    <w:p w:rsidR="00AF57A1" w:rsidRPr="00AF57A1" w:rsidRDefault="00AF57A1" w:rsidP="00AF57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Power-assisted rack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and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pinion (turning radius ~6.2–6.6 m) </w:t>
      </w:r>
    </w:p>
    <w:p w:rsidR="00AF57A1" w:rsidRPr="00AF57A1" w:rsidRDefault="00AF57A1" w:rsidP="00AF57A1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lastRenderedPageBreak/>
        <w:pict>
          <v:rect id="_x0000_i1029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Features &amp; Safety</w:t>
      </w:r>
    </w:p>
    <w:p w:rsidR="00AF57A1" w:rsidRPr="00AF57A1" w:rsidRDefault="00AF57A1" w:rsidP="00AF57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Safety Systems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Crosswind Assist, Active Brake Assist, lane-keeping, driver &amp; curtain airbags, rear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cross traffic alert </w:t>
      </w:r>
    </w:p>
    <w:p w:rsidR="00AF57A1" w:rsidRPr="00AF57A1" w:rsidRDefault="00AF57A1" w:rsidP="00AF57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Convenience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Split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>swing cargo doors, power/heated mirrors, optional rear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view camera </w:t>
      </w:r>
    </w:p>
    <w:p w:rsidR="00AF57A1" w:rsidRPr="00AF57A1" w:rsidRDefault="00AF57A1" w:rsidP="00AF57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Infotainment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: MBUX system (touchscreen with Bluetooth), AM/FM radio, steering wheel controls, cruise control </w:t>
      </w:r>
    </w:p>
    <w:p w:rsidR="00AF57A1" w:rsidRPr="00AF57A1" w:rsidRDefault="00AF57A1" w:rsidP="00AF57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>Warranty</w:t>
      </w:r>
      <w:r w:rsidRPr="00AF57A1">
        <w:rPr>
          <w:rFonts w:ascii="Times New Roman" w:eastAsia="Times New Roman" w:hAnsi="Times New Roman" w:cs="Times New Roman"/>
          <w:sz w:val="40"/>
          <w:szCs w:val="40"/>
        </w:rPr>
        <w:t>: 3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yr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>/36,000 mi basic; 5 </w:t>
      </w:r>
      <w:proofErr w:type="spellStart"/>
      <w:r w:rsidRPr="00AF57A1">
        <w:rPr>
          <w:rFonts w:ascii="Times New Roman" w:eastAsia="Times New Roman" w:hAnsi="Times New Roman" w:cs="Times New Roman"/>
          <w:sz w:val="40"/>
          <w:szCs w:val="40"/>
        </w:rPr>
        <w:t>yr</w:t>
      </w:r>
      <w:proofErr w:type="spellEnd"/>
      <w:r w:rsidRPr="00AF57A1">
        <w:rPr>
          <w:rFonts w:ascii="Times New Roman" w:eastAsia="Times New Roman" w:hAnsi="Times New Roman" w:cs="Times New Roman"/>
          <w:sz w:val="40"/>
          <w:szCs w:val="40"/>
        </w:rPr>
        <w:t xml:space="preserve">/100,000 mi powertrain; roadside assistance included </w:t>
      </w:r>
    </w:p>
    <w:p w:rsidR="00AF57A1" w:rsidRPr="00AF57A1" w:rsidRDefault="00AF57A1" w:rsidP="00AF57A1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AF57A1" w:rsidRPr="00AF57A1" w:rsidRDefault="00AF57A1" w:rsidP="00AF57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F57A1">
        <w:rPr>
          <w:rFonts w:ascii="Segoe UI Symbol" w:eastAsia="Times New Roman" w:hAnsi="Segoe UI Symbol" w:cs="Segoe UI Symbol"/>
          <w:b/>
          <w:bCs/>
          <w:sz w:val="40"/>
          <w:szCs w:val="40"/>
        </w:rPr>
        <w:t>🚀</w:t>
      </w:r>
      <w:r w:rsidRPr="00AF57A1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AF57A1" w:rsidRPr="00AF57A1" w:rsidRDefault="00AF57A1" w:rsidP="00AF57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The 2025 Sprinter 2500 blends strong diesel performance with heavy-duty capacity:</w:t>
      </w:r>
    </w:p>
    <w:p w:rsidR="00AF57A1" w:rsidRPr="00AF57A1" w:rsidRDefault="00AF57A1" w:rsidP="00AF57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Compact yet flexible size: lengths 233–274″, heights up to ~107″</w:t>
      </w:r>
    </w:p>
    <w:p w:rsidR="00AF57A1" w:rsidRPr="00AF57A1" w:rsidRDefault="00AF57A1" w:rsidP="00AF57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Efficient turbo-diesel engines (168 hp or 208 hp HO) with 9-speed auto</w:t>
      </w:r>
    </w:p>
    <w:p w:rsidR="00AF57A1" w:rsidRPr="00AF57A1" w:rsidRDefault="00AF57A1" w:rsidP="00AF57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Payload up to ~1,865 kg and towing of 2,268 kg</w:t>
      </w:r>
    </w:p>
    <w:p w:rsidR="00AF57A1" w:rsidRPr="00AF57A1" w:rsidRDefault="00AF57A1" w:rsidP="00AF57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t>Cargo vans offer ~9,033 L space; passenger versions fit up to 12</w:t>
      </w:r>
    </w:p>
    <w:p w:rsidR="00AF57A1" w:rsidRPr="00AF57A1" w:rsidRDefault="00AF57A1" w:rsidP="00AF57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F57A1">
        <w:rPr>
          <w:rFonts w:ascii="Times New Roman" w:eastAsia="Times New Roman" w:hAnsi="Times New Roman" w:cs="Times New Roman"/>
          <w:sz w:val="40"/>
          <w:szCs w:val="40"/>
        </w:rPr>
        <w:lastRenderedPageBreak/>
        <w:t>Robust safety and utility features with long warranties</w:t>
      </w:r>
    </w:p>
    <w:p w:rsidR="00892F54" w:rsidRDefault="00892F54"/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22016"/>
    <w:multiLevelType w:val="multilevel"/>
    <w:tmpl w:val="3CA8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10786"/>
    <w:multiLevelType w:val="multilevel"/>
    <w:tmpl w:val="8E48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621C7"/>
    <w:multiLevelType w:val="multilevel"/>
    <w:tmpl w:val="14A4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7117EC"/>
    <w:multiLevelType w:val="multilevel"/>
    <w:tmpl w:val="EC4A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DC4D43"/>
    <w:multiLevelType w:val="multilevel"/>
    <w:tmpl w:val="973A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6A0ACB"/>
    <w:multiLevelType w:val="multilevel"/>
    <w:tmpl w:val="8E3E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227844"/>
    <w:multiLevelType w:val="multilevel"/>
    <w:tmpl w:val="2C52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099"/>
    <w:rsid w:val="00892F54"/>
    <w:rsid w:val="00AF57A1"/>
    <w:rsid w:val="00E8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8EEC17-74D2-4C93-9FC3-2F9EA8C0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57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57A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F5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AF57A1"/>
  </w:style>
  <w:style w:type="character" w:styleId="Strong">
    <w:name w:val="Strong"/>
    <w:basedOn w:val="DefaultParagraphFont"/>
    <w:uiPriority w:val="22"/>
    <w:qFormat/>
    <w:rsid w:val="00AF57A1"/>
    <w:rPr>
      <w:b/>
      <w:bCs/>
    </w:rPr>
  </w:style>
  <w:style w:type="character" w:customStyle="1" w:styleId="ms-1">
    <w:name w:val="ms-1"/>
    <w:basedOn w:val="DefaultParagraphFont"/>
    <w:rsid w:val="00AF57A1"/>
  </w:style>
  <w:style w:type="character" w:customStyle="1" w:styleId="max-w-full">
    <w:name w:val="max-w-full"/>
    <w:basedOn w:val="DefaultParagraphFont"/>
    <w:rsid w:val="00AF57A1"/>
  </w:style>
  <w:style w:type="character" w:customStyle="1" w:styleId="-me-1">
    <w:name w:val="-me-1"/>
    <w:basedOn w:val="DefaultParagraphFont"/>
    <w:rsid w:val="00AF5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1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2025-06-20T15:17:00Z</dcterms:created>
  <dcterms:modified xsi:type="dcterms:W3CDTF">2025-06-20T15:32:00Z</dcterms:modified>
</cp:coreProperties>
</file>