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2D7" w:rsidRDefault="002112D7">
      <w:pPr>
        <w:sectPr w:rsidR="002112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112D7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-889001</wp:posOffset>
            </wp:positionH>
            <wp:positionV relativeFrom="paragraph">
              <wp:posOffset>5943600</wp:posOffset>
            </wp:positionV>
            <wp:extent cx="5753621" cy="3130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10" cy="31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2D7"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1993900</wp:posOffset>
            </wp:positionV>
            <wp:extent cx="5361386" cy="32512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86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2D7"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50800</wp:posOffset>
            </wp:positionH>
            <wp:positionV relativeFrom="paragraph">
              <wp:posOffset>-863600</wp:posOffset>
            </wp:positionV>
            <wp:extent cx="4505424" cy="22479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4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61BB" w:rsidRPr="008961BB" w:rsidRDefault="008961BB" w:rsidP="008961BB">
      <w:pPr>
        <w:tabs>
          <w:tab w:val="center" w:pos="4680"/>
          <w:tab w:val="left" w:pos="7802"/>
        </w:tabs>
        <w:rPr>
          <w:rStyle w:val="Strong"/>
          <w:sz w:val="40"/>
          <w:szCs w:val="40"/>
        </w:rPr>
      </w:pPr>
      <w:r>
        <w:rPr>
          <w:rStyle w:val="Strong"/>
        </w:rPr>
        <w:lastRenderedPageBreak/>
        <w:tab/>
      </w:r>
      <w:r w:rsidRPr="008961BB">
        <w:rPr>
          <w:rStyle w:val="Strong"/>
          <w:sz w:val="40"/>
          <w:szCs w:val="40"/>
        </w:rPr>
        <w:t>Main S</w:t>
      </w:r>
      <w:r w:rsidR="002112D7" w:rsidRPr="008961BB">
        <w:rPr>
          <w:rStyle w:val="Strong"/>
          <w:sz w:val="40"/>
          <w:szCs w:val="40"/>
        </w:rPr>
        <w:t>pecifications</w:t>
      </w:r>
      <w:r w:rsidR="002112D7" w:rsidRPr="008961BB">
        <w:rPr>
          <w:sz w:val="40"/>
          <w:szCs w:val="40"/>
        </w:rPr>
        <w:t xml:space="preserve"> of the </w:t>
      </w:r>
      <w:r w:rsidR="002112D7" w:rsidRPr="008961BB">
        <w:rPr>
          <w:rStyle w:val="Strong"/>
          <w:sz w:val="40"/>
          <w:szCs w:val="40"/>
        </w:rPr>
        <w:t>2025 Kia </w:t>
      </w:r>
      <w:proofErr w:type="spellStart"/>
      <w:r w:rsidR="002112D7" w:rsidRPr="008961BB">
        <w:rPr>
          <w:rStyle w:val="Strong"/>
          <w:sz w:val="40"/>
          <w:szCs w:val="40"/>
        </w:rPr>
        <w:t>Sportage</w:t>
      </w:r>
      <w:proofErr w:type="spellEnd"/>
    </w:p>
    <w:p w:rsidR="008961BB" w:rsidRPr="008961BB" w:rsidRDefault="008961BB" w:rsidP="008961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Options</w:t>
      </w:r>
    </w:p>
    <w:p w:rsidR="008961BB" w:rsidRPr="008961BB" w:rsidRDefault="008961BB" w:rsidP="008961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2.5 L Naturally Aspirated I4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Power: 187 hp @ 6,100 rpm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Torque: 178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@ 4,000 rpm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Transmission: 8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speed automatic, FWD or AWD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br/>
      </w:r>
    </w:p>
    <w:p w:rsidR="008961BB" w:rsidRPr="008961BB" w:rsidRDefault="008961BB" w:rsidP="008961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1.6 L Turbo-Petrol I4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(markets outside U.S.)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Power: ~180 PS (~178 hp) @ 5,500 rpm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Torque: ~200 Nm (~148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>)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Transmission: 7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speed DCT (now replaced by 8-speed auto)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br/>
      </w:r>
    </w:p>
    <w:p w:rsidR="008961BB" w:rsidRPr="008961BB" w:rsidRDefault="008961BB" w:rsidP="008961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1.6 L Turbo Plug-In Hybrid (PHEV)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Combined output: ~261 hp, 258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torque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13.8 kWh battery; EV range ~34 mi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Transmission: 6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speed automatic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br/>
      </w:r>
    </w:p>
    <w:p w:rsidR="008961BB" w:rsidRPr="008961BB" w:rsidRDefault="008961BB" w:rsidP="008961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1.6 L Turbo Mild-Hybrid / HEV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Combined output: ~227 hp, 258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torque</w:t>
      </w:r>
    </w:p>
    <w:p w:rsidR="008961BB" w:rsidRPr="008961BB" w:rsidRDefault="008961BB" w:rsidP="00896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Transmission: 6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speed automatic; FWD/AWD</w:t>
      </w:r>
    </w:p>
    <w:p w:rsidR="008961BB" w:rsidRPr="008961BB" w:rsidRDefault="008961BB" w:rsidP="008961B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8961BB" w:rsidRPr="008961BB" w:rsidRDefault="008961BB" w:rsidP="008961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7"/>
        <w:gridCol w:w="6583"/>
      </w:tblGrid>
      <w:tr w:rsidR="008961BB" w:rsidRPr="008961BB" w:rsidTr="008961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lastRenderedPageBreak/>
              <w:t>Specification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Metric / Imperial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Length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4,661 mm / 183.5 in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Width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~1,865 mm / 73.4 in 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Height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1,654–1,699 mm (65.4–66.9 in) 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Wheelbase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2,755–2,756 mm / 108.5 in 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Ground Clearance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180 mm / 7.1 in (varies by trim) 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Curb Weight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1,535–1,700 kg / 3,387–3,732 </w:t>
            </w:r>
            <w:proofErr w:type="spellStart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lb</w:t>
            </w:r>
            <w:proofErr w:type="spellEnd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depending on model 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Cargo Volume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39.6 cu </w:t>
            </w:r>
            <w:proofErr w:type="spellStart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ft</w:t>
            </w:r>
            <w:proofErr w:type="spellEnd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(~1,121 L), max ~74.1 cu </w:t>
            </w:r>
            <w:proofErr w:type="spellStart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ft</w:t>
            </w:r>
            <w:proofErr w:type="spellEnd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(seats down) </w:t>
            </w:r>
          </w:p>
        </w:tc>
      </w:tr>
      <w:tr w:rsidR="008961BB" w:rsidRPr="008961BB" w:rsidTr="008961B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Towing Capacity</w:t>
            </w:r>
          </w:p>
        </w:tc>
        <w:tc>
          <w:tcPr>
            <w:tcW w:w="0" w:type="auto"/>
            <w:vAlign w:val="center"/>
            <w:hideMark/>
          </w:tcPr>
          <w:p w:rsidR="008961BB" w:rsidRPr="008961BB" w:rsidRDefault="008961BB" w:rsidP="008961B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750 kg </w:t>
            </w:r>
            <w:proofErr w:type="spellStart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unbraked</w:t>
            </w:r>
            <w:proofErr w:type="spellEnd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; 1,653 kg (~2,500 </w:t>
            </w:r>
            <w:proofErr w:type="spellStart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>lb</w:t>
            </w:r>
            <w:proofErr w:type="spellEnd"/>
            <w:r w:rsidRPr="008961B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) braked </w:t>
            </w:r>
          </w:p>
        </w:tc>
      </w:tr>
    </w:tbl>
    <w:p w:rsidR="008961BB" w:rsidRPr="008961BB" w:rsidRDefault="008961BB" w:rsidP="008961B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8961BB" w:rsidRPr="008961BB" w:rsidRDefault="008961BB" w:rsidP="008961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Segoe UI Symbol" w:eastAsia="Times New Roman" w:hAnsi="Segoe UI Symbol" w:cs="Segoe UI Symbol"/>
          <w:b/>
          <w:bCs/>
          <w:sz w:val="40"/>
          <w:szCs w:val="40"/>
        </w:rPr>
        <w:t>🛣</w:t>
      </w: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️ Performance &amp; Efficiency</w:t>
      </w:r>
    </w:p>
    <w:p w:rsidR="008961BB" w:rsidRPr="008961BB" w:rsidRDefault="008961BB" w:rsidP="009F4F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2.5 L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>: 0–60 mph in ~9.1 s (AWD)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br/>
        <w:t xml:space="preserve">EPA: ~25 mpg combined (23 city / 27 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hwy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>)</w:t>
      </w:r>
    </w:p>
    <w:p w:rsidR="008961BB" w:rsidRPr="008961BB" w:rsidRDefault="008961BB" w:rsidP="009F4F8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1.6 L Turbo PHEV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>: 0–60 mph in ~6.9 s; top ~124 mph; EV range ~34 mi; efficiency 84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MPGe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combined </w:t>
      </w:r>
    </w:p>
    <w:p w:rsidR="008961BB" w:rsidRPr="008961BB" w:rsidRDefault="008961BB" w:rsidP="001856CF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Hybrid (HEV)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: Combined output 227 hp; efficiency ~38 mpg; city/highway ~38/38 MPG 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8961BB" w:rsidRPr="008961BB" w:rsidRDefault="008961BB" w:rsidP="008961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🧭 Chassis, Suspension &amp; Wheels</w:t>
      </w:r>
    </w:p>
    <w:p w:rsidR="008961BB" w:rsidRPr="008961BB" w:rsidRDefault="008961BB" w:rsidP="008961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Suspension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>: Front MacPherson strut; rear multi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link </w:t>
      </w:r>
    </w:p>
    <w:p w:rsidR="008961BB" w:rsidRPr="008961BB" w:rsidRDefault="008961BB" w:rsidP="008961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: F/R disc; ABS, EBD, brake assist standard </w:t>
      </w:r>
    </w:p>
    <w:p w:rsidR="008961BB" w:rsidRPr="008961BB" w:rsidRDefault="008961BB" w:rsidP="008961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Wheels/Tires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: 17″–19″ alloys with 235 series rubber, depending on trim </w:t>
      </w:r>
    </w:p>
    <w:p w:rsidR="008961BB" w:rsidRPr="008961BB" w:rsidRDefault="008961BB" w:rsidP="008961B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8961BB" w:rsidRPr="008961BB" w:rsidRDefault="008961BB" w:rsidP="008961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️ Interior &amp; Tech Highlights</w:t>
      </w:r>
    </w:p>
    <w:p w:rsidR="008961BB" w:rsidRPr="008961BB" w:rsidRDefault="008961BB" w:rsidP="008961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Infotainment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: 8" touchscreen; higher trims offer dual 12.3" digital displays (infotainment + instrument cluster) </w:t>
      </w:r>
    </w:p>
    <w:p w:rsidR="008961BB" w:rsidRPr="008961BB" w:rsidRDefault="008961BB" w:rsidP="008961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Connectivity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: Wireless Apple 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CarPlay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/Android Auto, Bluetooth, USB-C, steering-wheel controls </w:t>
      </w:r>
    </w:p>
    <w:p w:rsidR="008961BB" w:rsidRPr="008961BB" w:rsidRDefault="008961BB" w:rsidP="008961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Comfort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: Cloth or optional leather, heated/ventilated seats on GT trims; dual-zone climate control </w:t>
      </w:r>
    </w:p>
    <w:p w:rsidR="008961BB" w:rsidRPr="008961BB" w:rsidRDefault="008961BB" w:rsidP="008961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Safety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>: Advanced driver aids — lane-keep, blind-spot, forward collision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avoidance, adaptive cruise (on higher trims) </w:t>
      </w:r>
    </w:p>
    <w:p w:rsidR="008961BB" w:rsidRPr="008961BB" w:rsidRDefault="008961BB" w:rsidP="008961B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8961BB" w:rsidRPr="008961BB" w:rsidRDefault="008961BB" w:rsidP="008961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Segoe UI Symbol" w:eastAsia="Times New Roman" w:hAnsi="Segoe UI Symbol" w:cs="Segoe UI Symbol"/>
          <w:b/>
          <w:bCs/>
          <w:sz w:val="40"/>
          <w:szCs w:val="40"/>
        </w:rPr>
        <w:t>🔧</w:t>
      </w: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Warranty</w:t>
      </w:r>
    </w:p>
    <w:p w:rsidR="008961BB" w:rsidRPr="008961BB" w:rsidRDefault="008961BB" w:rsidP="008961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Basic: 5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yr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>/60 k mi</w:t>
      </w:r>
    </w:p>
    <w:p w:rsidR="008961BB" w:rsidRPr="008961BB" w:rsidRDefault="008961BB" w:rsidP="008961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Powertrain: 10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yr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>/100 k mi</w:t>
      </w:r>
    </w:p>
    <w:p w:rsidR="008961BB" w:rsidRPr="008961BB" w:rsidRDefault="008961BB" w:rsidP="00292B3B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Roadside assistance: 5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yr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>/60 k mi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br/>
      </w:r>
      <w:r w:rsidRPr="008961BB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8961BB" w:rsidRPr="008961BB" w:rsidRDefault="008961BB" w:rsidP="008961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Segoe UI Symbol" w:eastAsia="Times New Roman" w:hAnsi="Segoe UI Symbol" w:cs="Segoe UI Symbol"/>
          <w:b/>
          <w:bCs/>
          <w:sz w:val="40"/>
          <w:szCs w:val="40"/>
        </w:rPr>
        <w:t>🏅</w:t>
      </w: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Market Popularity &amp; Updates</w:t>
      </w:r>
    </w:p>
    <w:p w:rsidR="008961BB" w:rsidRPr="008961BB" w:rsidRDefault="008961BB" w:rsidP="008B0B6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One of the UK’s top-selling SUVs in 2025 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ecent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facelift features bold front styling, “star-point” LED lighting, refreshed bumpers, and upgraded interiors on trims (Pure, GT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>Line, GT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Line S) </w:t>
      </w:r>
    </w:p>
    <w:p w:rsidR="008961BB" w:rsidRPr="008961BB" w:rsidRDefault="008961BB" w:rsidP="008961B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8961BB" w:rsidRPr="008961BB" w:rsidRDefault="008961BB" w:rsidP="008961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961BB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8961BB" w:rsidRPr="008961BB" w:rsidRDefault="008961BB" w:rsidP="008961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The 2025 Kia </w:t>
      </w:r>
      <w:proofErr w:type="spellStart"/>
      <w:r w:rsidRPr="008961BB">
        <w:rPr>
          <w:rFonts w:ascii="Times New Roman" w:eastAsia="Times New Roman" w:hAnsi="Times New Roman" w:cs="Times New Roman"/>
          <w:sz w:val="40"/>
          <w:szCs w:val="40"/>
        </w:rPr>
        <w:t>Sportage</w:t>
      </w:r>
      <w:proofErr w:type="spellEnd"/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is a versatile compact SUV that caters to various needs:</w:t>
      </w:r>
    </w:p>
    <w:p w:rsidR="008961BB" w:rsidRPr="008961BB" w:rsidRDefault="008961BB" w:rsidP="008961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bookmarkEnd w:id="0"/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2.5 L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 xml:space="preserve"> petrol: reliable, well-rounded everyday choice</w:t>
      </w:r>
    </w:p>
    <w:p w:rsidR="008961BB" w:rsidRPr="008961BB" w:rsidRDefault="008961BB" w:rsidP="008961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1.6 T HEV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>: excellent fuel economy (~38 MPG)</w:t>
      </w:r>
    </w:p>
    <w:p w:rsidR="008961BB" w:rsidRPr="008961BB" w:rsidRDefault="008961BB" w:rsidP="008961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b/>
          <w:bCs/>
          <w:sz w:val="40"/>
          <w:szCs w:val="40"/>
        </w:rPr>
        <w:t>1.6 T PHEV</w:t>
      </w:r>
      <w:r w:rsidRPr="008961BB">
        <w:rPr>
          <w:rFonts w:ascii="Times New Roman" w:eastAsia="Times New Roman" w:hAnsi="Times New Roman" w:cs="Times New Roman"/>
          <w:sz w:val="40"/>
          <w:szCs w:val="40"/>
        </w:rPr>
        <w:t>: strong power (261 hp) with ~34 mi EV range</w:t>
      </w:r>
    </w:p>
    <w:p w:rsidR="008961BB" w:rsidRPr="008961BB" w:rsidRDefault="008961BB" w:rsidP="008961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8961BB">
        <w:rPr>
          <w:rFonts w:ascii="Times New Roman" w:eastAsia="Times New Roman" w:hAnsi="Times New Roman" w:cs="Times New Roman"/>
          <w:sz w:val="40"/>
          <w:szCs w:val="40"/>
        </w:rPr>
        <w:t>Safety tech, modern interiors, and generous warranty bolster its appeal</w:t>
      </w:r>
    </w:p>
    <w:p w:rsidR="002112D7" w:rsidRDefault="008961BB" w:rsidP="008961BB">
      <w:pPr>
        <w:tabs>
          <w:tab w:val="center" w:pos="4680"/>
          <w:tab w:val="left" w:pos="7802"/>
        </w:tabs>
      </w:pPr>
      <w:r>
        <w:rPr>
          <w:rStyle w:val="Strong"/>
        </w:rPr>
        <w:tab/>
      </w:r>
    </w:p>
    <w:p w:rsidR="002112D7" w:rsidRDefault="002112D7" w:rsidP="002112D7">
      <w:pPr>
        <w:tabs>
          <w:tab w:val="left" w:pos="3220"/>
        </w:tabs>
      </w:pPr>
      <w:r>
        <w:tab/>
      </w:r>
    </w:p>
    <w:p w:rsidR="00892F54" w:rsidRDefault="002112D7" w:rsidP="008961BB">
      <w:pPr>
        <w:tabs>
          <w:tab w:val="left" w:pos="3220"/>
        </w:tabs>
      </w:pPr>
      <w:r>
        <w:tab/>
      </w:r>
    </w:p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07D5" w:rsidRDefault="00E207D5" w:rsidP="002112D7">
      <w:pPr>
        <w:spacing w:after="0" w:line="240" w:lineRule="auto"/>
      </w:pPr>
      <w:r>
        <w:separator/>
      </w:r>
    </w:p>
  </w:endnote>
  <w:endnote w:type="continuationSeparator" w:id="0">
    <w:p w:rsidR="00E207D5" w:rsidRDefault="00E207D5" w:rsidP="0021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07D5" w:rsidRDefault="00E207D5" w:rsidP="002112D7">
      <w:pPr>
        <w:spacing w:after="0" w:line="240" w:lineRule="auto"/>
      </w:pPr>
      <w:r>
        <w:separator/>
      </w:r>
    </w:p>
  </w:footnote>
  <w:footnote w:type="continuationSeparator" w:id="0">
    <w:p w:rsidR="00E207D5" w:rsidRDefault="00E207D5" w:rsidP="002112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E01EB"/>
    <w:multiLevelType w:val="multilevel"/>
    <w:tmpl w:val="7F64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AD6A61"/>
    <w:multiLevelType w:val="multilevel"/>
    <w:tmpl w:val="D2F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6F7393"/>
    <w:multiLevelType w:val="multilevel"/>
    <w:tmpl w:val="1CAC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F3C6E"/>
    <w:multiLevelType w:val="multilevel"/>
    <w:tmpl w:val="26B6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207BE8"/>
    <w:multiLevelType w:val="multilevel"/>
    <w:tmpl w:val="7CDC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CC3C54"/>
    <w:multiLevelType w:val="multilevel"/>
    <w:tmpl w:val="5472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4C5FE4"/>
    <w:multiLevelType w:val="multilevel"/>
    <w:tmpl w:val="DF52D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2D7"/>
    <w:rsid w:val="002112D7"/>
    <w:rsid w:val="00892F54"/>
    <w:rsid w:val="008961BB"/>
    <w:rsid w:val="00E2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22463B-29C1-47CF-9511-9DD24BC40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61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961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2D7"/>
  </w:style>
  <w:style w:type="paragraph" w:styleId="Footer">
    <w:name w:val="footer"/>
    <w:basedOn w:val="Normal"/>
    <w:link w:val="FooterChar"/>
    <w:uiPriority w:val="99"/>
    <w:unhideWhenUsed/>
    <w:rsid w:val="0021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2D7"/>
  </w:style>
  <w:style w:type="character" w:styleId="Strong">
    <w:name w:val="Strong"/>
    <w:basedOn w:val="DefaultParagraphFont"/>
    <w:uiPriority w:val="22"/>
    <w:qFormat/>
    <w:rsid w:val="002112D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961B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961B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9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8961BB"/>
  </w:style>
  <w:style w:type="character" w:customStyle="1" w:styleId="ms-1">
    <w:name w:val="ms-1"/>
    <w:basedOn w:val="DefaultParagraphFont"/>
    <w:rsid w:val="008961BB"/>
  </w:style>
  <w:style w:type="character" w:customStyle="1" w:styleId="max-w-full">
    <w:name w:val="max-w-full"/>
    <w:basedOn w:val="DefaultParagraphFont"/>
    <w:rsid w:val="008961BB"/>
  </w:style>
  <w:style w:type="character" w:customStyle="1" w:styleId="-me-1">
    <w:name w:val="-me-1"/>
    <w:basedOn w:val="DefaultParagraphFont"/>
    <w:rsid w:val="008961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7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2025-06-20T16:40:00Z</dcterms:created>
  <dcterms:modified xsi:type="dcterms:W3CDTF">2025-06-20T16:58:00Z</dcterms:modified>
</cp:coreProperties>
</file>