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F2F02" w14:textId="77777777" w:rsidR="00E80110" w:rsidRPr="00F55EAD" w:rsidRDefault="00000000">
      <w:pPr>
        <w:spacing w:before="480" w:after="80"/>
      </w:pPr>
      <w:r w:rsidRPr="00F55EAD">
        <w:rPr>
          <w:rFonts w:ascii="Arial" w:hAnsi="Arial"/>
          <w:b/>
          <w:color w:val="1B4F72"/>
          <w:sz w:val="64"/>
        </w:rPr>
        <w:t>AetherFlow</w:t>
      </w:r>
    </w:p>
    <w:p w14:paraId="18BB25DD" w14:textId="77777777" w:rsidR="00E80110" w:rsidRDefault="00000000">
      <w:pPr>
        <w:spacing w:after="360"/>
      </w:pPr>
      <w:r>
        <w:rPr>
          <w:rFonts w:ascii="Arial" w:hAnsi="Arial"/>
          <w:color w:val="2874A6"/>
          <w:sz w:val="32"/>
        </w:rPr>
        <w:t>Intelligent Multi-LLM Routing &amp; Evaluation Benchmark Framework</w:t>
      </w:r>
    </w:p>
    <w:p w14:paraId="71EB3E1A" w14:textId="77777777" w:rsidR="00E80110" w:rsidRDefault="00000000">
      <w:pPr>
        <w:keepNext/>
        <w:spacing w:before="280" w:after="120"/>
      </w:pPr>
      <w:r>
        <w:rPr>
          <w:b/>
          <w:color w:val="1B4F72"/>
          <w:sz w:val="36"/>
        </w:rPr>
        <w:t xml:space="preserve">1. </w:t>
      </w:r>
      <w:r w:rsidRPr="00F55EAD">
        <w:rPr>
          <w:b/>
          <w:color w:val="1B4F72"/>
          <w:sz w:val="36"/>
          <w:u w:val="single"/>
        </w:rPr>
        <w:t>Executive Summary &amp; System Overview</w:t>
      </w:r>
    </w:p>
    <w:p w14:paraId="68BA631B" w14:textId="77777777" w:rsidR="00E80110" w:rsidRDefault="00000000">
      <w:pPr>
        <w:spacing w:after="120"/>
      </w:pPr>
      <w:r>
        <w:rPr>
          <w:rFonts w:ascii="Calibri" w:hAnsi="Calibri"/>
          <w:b/>
          <w:color w:val="1B4F72"/>
        </w:rPr>
        <w:t xml:space="preserve">Project Mission: </w:t>
      </w:r>
      <w:r>
        <w:rPr>
          <w:rFonts w:ascii="Calibri" w:hAnsi="Calibri"/>
          <w:color w:val="2C3E50"/>
        </w:rPr>
        <w:t>AetherFlow is an intelligent multi-LLM orchestration and dynamic routing framework designed to optimize performance, monetary cost, and response latency across enterprise LLM workloads. In modern Artificial Intelligence deployments, relying on a single flagship model (such as GPT-5 or Gemini-2.5-Pro) for all incoming user queries incurs exorbitant API expenditures ($20–$80 per 1,000 queries). Conversely, directing all traffic to lightweight 8B models leads to severe task failure on complex mathematical proofs, software engineering, and scientific QA.</w:t>
      </w:r>
    </w:p>
    <w:p w14:paraId="5178DFCB" w14:textId="77777777" w:rsidR="00E80110" w:rsidRDefault="00000000">
      <w:pPr>
        <w:spacing w:after="120"/>
      </w:pPr>
      <w:r>
        <w:rPr>
          <w:rFonts w:ascii="Calibri" w:hAnsi="Calibri"/>
          <w:b/>
          <w:color w:val="1B4F72"/>
        </w:rPr>
        <w:t xml:space="preserve">Core Value Proposition: </w:t>
      </w:r>
      <w:r>
        <w:rPr>
          <w:rFonts w:ascii="Calibri" w:hAnsi="Calibri"/>
          <w:color w:val="2C3E50"/>
        </w:rPr>
        <w:t>To resolve this dilemma, AetherFlow establishes a data-driven Pareto frontier across eight leading Large Language Models (LLMs) evaluated on 26 benchmark sources standardized into five core capability classes. The AetherFlow dataset suite provides zero-corruption, prompt-aligned empirical ground truth to train dynamic ML routers capable of reducing API expenditure by 70–80% while preserving over 90%+ of top-tier flagship accuracy.</w:t>
      </w:r>
    </w:p>
    <w:p w14:paraId="252E588C" w14:textId="77777777" w:rsidR="00E80110" w:rsidRDefault="00000000">
      <w:pPr>
        <w:keepNext/>
        <w:spacing w:before="280" w:after="120"/>
      </w:pPr>
      <w:r>
        <w:rPr>
          <w:b/>
          <w:color w:val="1B4F72"/>
          <w:sz w:val="36"/>
        </w:rPr>
        <w:t xml:space="preserve">2. </w:t>
      </w:r>
      <w:r w:rsidRPr="00F55EAD">
        <w:rPr>
          <w:b/>
          <w:color w:val="1B4F72"/>
          <w:sz w:val="36"/>
          <w:u w:val="single"/>
        </w:rPr>
        <w:t>Standardized Dataset Architecture (5 Core Classes)</w:t>
      </w:r>
    </w:p>
    <w:p w14:paraId="7E07B89D" w14:textId="77777777" w:rsidR="00E80110" w:rsidRDefault="00000000">
      <w:pPr>
        <w:spacing w:after="120"/>
      </w:pPr>
      <w:r>
        <w:rPr>
          <w:rFonts w:ascii="Calibri" w:hAnsi="Calibri"/>
          <w:color w:val="2C3E50"/>
        </w:rPr>
        <w:t>All evaluation benchmarks in AetherFlow are audited, cleaned, and categorized into five human-understandable, non-overlapping target capability classes: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904"/>
      </w:tblGrid>
      <w:tr w:rsidR="00E80110" w14:paraId="016EFB13" w14:textId="77777777">
        <w:trPr>
          <w:jc w:val="center"/>
        </w:trPr>
        <w:tc>
          <w:tcPr>
            <w:tcW w:w="1872" w:type="dxa"/>
            <w:shd w:val="clear" w:color="auto" w:fill="1B4F72"/>
          </w:tcPr>
          <w:p w14:paraId="0942635D" w14:textId="77777777" w:rsidR="00E80110" w:rsidRDefault="00000000">
            <w:pPr>
              <w:jc w:val="center"/>
            </w:pPr>
            <w:r>
              <w:rPr>
                <w:b/>
                <w:color w:val="FFFFFF"/>
              </w:rPr>
              <w:t>Class Name</w:t>
            </w:r>
          </w:p>
        </w:tc>
        <w:tc>
          <w:tcPr>
            <w:tcW w:w="1872" w:type="dxa"/>
            <w:shd w:val="clear" w:color="auto" w:fill="1B4F72"/>
          </w:tcPr>
          <w:p w14:paraId="52EA91DE" w14:textId="77777777" w:rsidR="00E80110" w:rsidRDefault="00000000">
            <w:pPr>
              <w:jc w:val="center"/>
            </w:pPr>
            <w:r>
              <w:rPr>
                <w:b/>
                <w:color w:val="FFFFFF"/>
              </w:rPr>
              <w:t>Domain Focus</w:t>
            </w:r>
          </w:p>
        </w:tc>
        <w:tc>
          <w:tcPr>
            <w:tcW w:w="1872" w:type="dxa"/>
            <w:shd w:val="clear" w:color="auto" w:fill="1B4F72"/>
          </w:tcPr>
          <w:p w14:paraId="0BEADC80" w14:textId="77777777" w:rsidR="00E80110" w:rsidRDefault="00000000">
            <w:pPr>
              <w:jc w:val="center"/>
            </w:pPr>
            <w:r>
              <w:rPr>
                <w:b/>
                <w:color w:val="FFFFFF"/>
              </w:rPr>
              <w:t>Question Type</w:t>
            </w:r>
          </w:p>
        </w:tc>
        <w:tc>
          <w:tcPr>
            <w:tcW w:w="1872" w:type="dxa"/>
            <w:shd w:val="clear" w:color="auto" w:fill="1B4F72"/>
          </w:tcPr>
          <w:p w14:paraId="4C19CEBA" w14:textId="77777777" w:rsidR="00E80110" w:rsidRDefault="00000000">
            <w:pPr>
              <w:jc w:val="center"/>
            </w:pPr>
            <w:r>
              <w:rPr>
                <w:b/>
                <w:color w:val="FFFFFF"/>
              </w:rPr>
              <w:t>Answer Format</w:t>
            </w:r>
          </w:p>
        </w:tc>
        <w:tc>
          <w:tcPr>
            <w:tcW w:w="1872" w:type="dxa"/>
            <w:shd w:val="clear" w:color="auto" w:fill="1B4F72"/>
          </w:tcPr>
          <w:p w14:paraId="151C8034" w14:textId="77777777" w:rsidR="00E80110" w:rsidRDefault="00000000">
            <w:pPr>
              <w:jc w:val="center"/>
            </w:pPr>
            <w:r>
              <w:rPr>
                <w:b/>
                <w:color w:val="FFFFFF"/>
              </w:rPr>
              <w:t>Merged Source Benchmarks</w:t>
            </w:r>
          </w:p>
        </w:tc>
      </w:tr>
      <w:tr w:rsidR="00E80110" w14:paraId="1FDD4FC2" w14:textId="77777777">
        <w:trPr>
          <w:jc w:val="center"/>
        </w:trPr>
        <w:tc>
          <w:tcPr>
            <w:tcW w:w="1872" w:type="dxa"/>
            <w:shd w:val="clear" w:color="auto" w:fill="FFFFFF"/>
          </w:tcPr>
          <w:p w14:paraId="19A2B383" w14:textId="77777777" w:rsidR="00E80110" w:rsidRDefault="00000000">
            <w:r>
              <w:rPr>
                <w:b/>
                <w:color w:val="1B4F72"/>
              </w:rPr>
              <w:t>Coding</w:t>
            </w:r>
          </w:p>
        </w:tc>
        <w:tc>
          <w:tcPr>
            <w:tcW w:w="1872" w:type="dxa"/>
            <w:shd w:val="clear" w:color="auto" w:fill="FFFFFF"/>
          </w:tcPr>
          <w:p w14:paraId="11CD777E" w14:textId="77777777" w:rsidR="00E80110" w:rsidRDefault="00000000">
            <w:r>
              <w:t>Software engineering, algorithms &amp; Python synthesis</w:t>
            </w:r>
          </w:p>
        </w:tc>
        <w:tc>
          <w:tcPr>
            <w:tcW w:w="1872" w:type="dxa"/>
            <w:shd w:val="clear" w:color="auto" w:fill="FFFFFF"/>
          </w:tcPr>
          <w:p w14:paraId="126DE605" w14:textId="77777777" w:rsidR="00E80110" w:rsidRDefault="00000000">
            <w:r>
              <w:t>Open-Ended Code Generation</w:t>
            </w:r>
          </w:p>
        </w:tc>
        <w:tc>
          <w:tcPr>
            <w:tcW w:w="1872" w:type="dxa"/>
            <w:shd w:val="clear" w:color="auto" w:fill="FFFFFF"/>
          </w:tcPr>
          <w:p w14:paraId="1D1E035B" w14:textId="77777777" w:rsidR="00E80110" w:rsidRDefault="00000000">
            <w:r>
              <w:t>Python code blocks, functions, assertions</w:t>
            </w:r>
          </w:p>
        </w:tc>
        <w:tc>
          <w:tcPr>
            <w:tcW w:w="1872" w:type="dxa"/>
            <w:shd w:val="clear" w:color="auto" w:fill="FFFFFF"/>
          </w:tcPr>
          <w:p w14:paraId="2373785D" w14:textId="77777777" w:rsidR="00E80110" w:rsidRDefault="00000000">
            <w:r>
              <w:t>livecodebench, humaneval, mbpp, swe-bench, arenahard_coding</w:t>
            </w:r>
          </w:p>
        </w:tc>
      </w:tr>
      <w:tr w:rsidR="00E80110" w14:paraId="350E8C09" w14:textId="77777777">
        <w:trPr>
          <w:jc w:val="center"/>
        </w:trPr>
        <w:tc>
          <w:tcPr>
            <w:tcW w:w="1872" w:type="dxa"/>
            <w:shd w:val="clear" w:color="auto" w:fill="F2F4F4"/>
          </w:tcPr>
          <w:p w14:paraId="084977A5" w14:textId="77777777" w:rsidR="00E80110" w:rsidRDefault="00000000">
            <w:r>
              <w:rPr>
                <w:b/>
                <w:color w:val="1B4F72"/>
              </w:rPr>
              <w:t>Mathematical Reasoning</w:t>
            </w:r>
          </w:p>
        </w:tc>
        <w:tc>
          <w:tcPr>
            <w:tcW w:w="1872" w:type="dxa"/>
            <w:shd w:val="clear" w:color="auto" w:fill="F2F4F4"/>
          </w:tcPr>
          <w:p w14:paraId="057FAC94" w14:textId="77777777" w:rsidR="00E80110" w:rsidRDefault="00000000">
            <w:r>
              <w:t>Standard algebra, calculus &amp; numeric word problems</w:t>
            </w:r>
          </w:p>
        </w:tc>
        <w:tc>
          <w:tcPr>
            <w:tcW w:w="1872" w:type="dxa"/>
            <w:shd w:val="clear" w:color="auto" w:fill="F2F4F4"/>
          </w:tcPr>
          <w:p w14:paraId="0E0C6B5E" w14:textId="77777777" w:rsidR="00E80110" w:rsidRDefault="00000000">
            <w:r>
              <w:t>Open-Ended Numeric Solving</w:t>
            </w:r>
          </w:p>
        </w:tc>
        <w:tc>
          <w:tcPr>
            <w:tcW w:w="1872" w:type="dxa"/>
            <w:shd w:val="clear" w:color="auto" w:fill="F2F4F4"/>
          </w:tcPr>
          <w:p w14:paraId="0D7FBCD2" w14:textId="77777777" w:rsidR="00E80110" w:rsidRDefault="00000000">
            <w:r>
              <w:t>Numerical values, equations, calculations</w:t>
            </w:r>
          </w:p>
        </w:tc>
        <w:tc>
          <w:tcPr>
            <w:tcW w:w="1872" w:type="dxa"/>
            <w:shd w:val="clear" w:color="auto" w:fill="F2F4F4"/>
          </w:tcPr>
          <w:p w14:paraId="787B80F1" w14:textId="77777777" w:rsidR="00E80110" w:rsidRDefault="00000000">
            <w:r>
              <w:t>livemathbench, math500, mathbench, arenahard_math</w:t>
            </w:r>
          </w:p>
        </w:tc>
      </w:tr>
      <w:tr w:rsidR="00E80110" w14:paraId="33A01FED" w14:textId="77777777">
        <w:trPr>
          <w:jc w:val="center"/>
        </w:trPr>
        <w:tc>
          <w:tcPr>
            <w:tcW w:w="1872" w:type="dxa"/>
            <w:shd w:val="clear" w:color="auto" w:fill="FFFFFF"/>
          </w:tcPr>
          <w:p w14:paraId="0A1EF57D" w14:textId="77777777" w:rsidR="00E80110" w:rsidRDefault="00000000">
            <w:r>
              <w:rPr>
                <w:b/>
                <w:color w:val="1B4F72"/>
              </w:rPr>
              <w:t>Scientific Questionnaire</w:t>
            </w:r>
          </w:p>
        </w:tc>
        <w:tc>
          <w:tcPr>
            <w:tcW w:w="1872" w:type="dxa"/>
            <w:shd w:val="clear" w:color="auto" w:fill="FFFFFF"/>
          </w:tcPr>
          <w:p w14:paraId="60BC6312" w14:textId="77777777" w:rsidR="00E80110" w:rsidRDefault="00000000">
            <w:r>
              <w:t xml:space="preserve">Graduate STEM (Physics, Organic Chemistry, </w:t>
            </w:r>
            <w:r>
              <w:lastRenderedPageBreak/>
              <w:t>Biology)</w:t>
            </w:r>
          </w:p>
        </w:tc>
        <w:tc>
          <w:tcPr>
            <w:tcW w:w="1872" w:type="dxa"/>
            <w:shd w:val="clear" w:color="auto" w:fill="FFFFFF"/>
          </w:tcPr>
          <w:p w14:paraId="36319F41" w14:textId="77777777" w:rsidR="00E80110" w:rsidRDefault="00000000">
            <w:r>
              <w:lastRenderedPageBreak/>
              <w:t>Multiple-Choice Questions (MCQs)</w:t>
            </w:r>
          </w:p>
        </w:tc>
        <w:tc>
          <w:tcPr>
            <w:tcW w:w="1872" w:type="dxa"/>
            <w:shd w:val="clear" w:color="auto" w:fill="FFFFFF"/>
          </w:tcPr>
          <w:p w14:paraId="28B741CD" w14:textId="77777777" w:rsidR="00E80110" w:rsidRDefault="00000000">
            <w:r>
              <w:t>Choice option letters (A, B, C, D)</w:t>
            </w:r>
          </w:p>
        </w:tc>
        <w:tc>
          <w:tcPr>
            <w:tcW w:w="1872" w:type="dxa"/>
            <w:shd w:val="clear" w:color="auto" w:fill="FFFFFF"/>
          </w:tcPr>
          <w:p w14:paraId="1964305D" w14:textId="77777777" w:rsidR="00E80110" w:rsidRDefault="00000000">
            <w:r>
              <w:t>gpqa, medqa, finqa</w:t>
            </w:r>
          </w:p>
        </w:tc>
      </w:tr>
      <w:tr w:rsidR="00E80110" w14:paraId="6C9D33E4" w14:textId="77777777">
        <w:trPr>
          <w:jc w:val="center"/>
        </w:trPr>
        <w:tc>
          <w:tcPr>
            <w:tcW w:w="1872" w:type="dxa"/>
            <w:shd w:val="clear" w:color="auto" w:fill="F2F4F4"/>
          </w:tcPr>
          <w:p w14:paraId="20F58D28" w14:textId="77777777" w:rsidR="00E80110" w:rsidRDefault="00000000">
            <w:r>
              <w:rPr>
                <w:b/>
                <w:color w:val="1B4F72"/>
              </w:rPr>
              <w:t>General Knowledge</w:t>
            </w:r>
          </w:p>
        </w:tc>
        <w:tc>
          <w:tcPr>
            <w:tcW w:w="1872" w:type="dxa"/>
            <w:shd w:val="clear" w:color="auto" w:fill="F2F4F4"/>
          </w:tcPr>
          <w:p w14:paraId="07350B01" w14:textId="77777777" w:rsidR="00E80110" w:rsidRDefault="00000000">
            <w:r>
              <w:t>Humanities, social sciences, multi-subject academic QA</w:t>
            </w:r>
          </w:p>
        </w:tc>
        <w:tc>
          <w:tcPr>
            <w:tcW w:w="1872" w:type="dxa"/>
            <w:shd w:val="clear" w:color="auto" w:fill="F2F4F4"/>
          </w:tcPr>
          <w:p w14:paraId="18F3E62E" w14:textId="77777777" w:rsidR="00E80110" w:rsidRDefault="00000000">
            <w:r>
              <w:t>Open-Ended &amp; MCQs</w:t>
            </w:r>
          </w:p>
        </w:tc>
        <w:tc>
          <w:tcPr>
            <w:tcW w:w="1872" w:type="dxa"/>
            <w:shd w:val="clear" w:color="auto" w:fill="F2F4F4"/>
          </w:tcPr>
          <w:p w14:paraId="5FD22AC1" w14:textId="77777777" w:rsidR="00E80110" w:rsidRDefault="00000000">
            <w:r>
              <w:t>Concise text answers, multi-subject choices</w:t>
            </w:r>
          </w:p>
        </w:tc>
        <w:tc>
          <w:tcPr>
            <w:tcW w:w="1872" w:type="dxa"/>
            <w:shd w:val="clear" w:color="auto" w:fill="F2F4F4"/>
          </w:tcPr>
          <w:p w14:paraId="1CBF2939" w14:textId="77777777" w:rsidR="00E80110" w:rsidRDefault="00000000">
            <w:r>
              <w:t>mmlupro, arcc, bbh, winogrande, arenahard, simpleqa, meld, emorynlp, korbench, kandk, arc-agi, hle</w:t>
            </w:r>
          </w:p>
        </w:tc>
      </w:tr>
      <w:tr w:rsidR="00E80110" w14:paraId="6CE0E1A5" w14:textId="77777777">
        <w:trPr>
          <w:jc w:val="center"/>
        </w:trPr>
        <w:tc>
          <w:tcPr>
            <w:tcW w:w="1872" w:type="dxa"/>
            <w:shd w:val="clear" w:color="auto" w:fill="FFFFFF"/>
          </w:tcPr>
          <w:p w14:paraId="65DC96E8" w14:textId="77777777" w:rsidR="00E80110" w:rsidRDefault="00000000">
            <w:r>
              <w:rPr>
                <w:b/>
                <w:color w:val="1B4F72"/>
              </w:rPr>
              <w:t>Competitive Math</w:t>
            </w:r>
          </w:p>
        </w:tc>
        <w:tc>
          <w:tcPr>
            <w:tcW w:w="1872" w:type="dxa"/>
            <w:shd w:val="clear" w:color="auto" w:fill="FFFFFF"/>
          </w:tcPr>
          <w:p w14:paraId="5A961D78" w14:textId="77777777" w:rsidR="00E80110" w:rsidRDefault="00000000">
            <w:r>
              <w:t>Olympiad-level mathematics proofs &amp; contest math</w:t>
            </w:r>
          </w:p>
        </w:tc>
        <w:tc>
          <w:tcPr>
            <w:tcW w:w="1872" w:type="dxa"/>
            <w:shd w:val="clear" w:color="auto" w:fill="FFFFFF"/>
          </w:tcPr>
          <w:p w14:paraId="4BF5609B" w14:textId="77777777" w:rsidR="00E80110" w:rsidRDefault="00000000">
            <w:r>
              <w:t>Open-Ended High-Level Solving</w:t>
            </w:r>
          </w:p>
        </w:tc>
        <w:tc>
          <w:tcPr>
            <w:tcW w:w="1872" w:type="dxa"/>
            <w:shd w:val="clear" w:color="auto" w:fill="FFFFFF"/>
          </w:tcPr>
          <w:p w14:paraId="1F87F63F" w14:textId="77777777" w:rsidR="00E80110" w:rsidRDefault="00000000">
            <w:r>
              <w:t>Multi-page proofs &amp; exact integer solutions</w:t>
            </w:r>
          </w:p>
        </w:tc>
        <w:tc>
          <w:tcPr>
            <w:tcW w:w="1872" w:type="dxa"/>
            <w:shd w:val="clear" w:color="auto" w:fill="FFFFFF"/>
          </w:tcPr>
          <w:p w14:paraId="3DFEA3DB" w14:textId="77777777" w:rsidR="00E80110" w:rsidRDefault="00000000">
            <w:r>
              <w:t>aime (American Invitational Math Exam)</w:t>
            </w:r>
          </w:p>
        </w:tc>
      </w:tr>
    </w:tbl>
    <w:p w14:paraId="0A3D7606" w14:textId="77777777" w:rsidR="00E80110" w:rsidRDefault="00000000">
      <w:pPr>
        <w:spacing w:after="240"/>
      </w:pPr>
      <w:r>
        <w:rPr>
          <w:rFonts w:ascii="Calibri" w:hAnsi="Calibri"/>
          <w:b/>
          <w:color w:val="1B4F72"/>
        </w:rPr>
        <w:br/>
        <w:t xml:space="preserve">Schema Standardization: </w:t>
      </w:r>
      <w:r>
        <w:rPr>
          <w:rFonts w:ascii="Calibri" w:hAnsi="Calibri"/>
          <w:color w:val="2C3E50"/>
        </w:rPr>
        <w:t>Standardized 15-Column Schema: Every dataset CSV file across all folders follows a uniform schema: index, dataset_name, model_name, origin_query, prompt, ground_truth, prediction, score, correct, prompt_tokens, completion_tokens, total_tokens, cost, estimated_latency, raw_output.</w:t>
      </w:r>
    </w:p>
    <w:p w14:paraId="403C1A00" w14:textId="77777777" w:rsidR="006811F1" w:rsidRDefault="006811F1">
      <w:pPr>
        <w:keepNext/>
        <w:spacing w:before="280" w:after="120"/>
        <w:rPr>
          <w:b/>
          <w:color w:val="1B4F72"/>
          <w:sz w:val="36"/>
        </w:rPr>
      </w:pPr>
    </w:p>
    <w:p w14:paraId="72E57A0D" w14:textId="4EBCE8CF" w:rsidR="00E80110" w:rsidRDefault="00000000">
      <w:pPr>
        <w:keepNext/>
        <w:spacing w:before="280" w:after="120"/>
      </w:pPr>
      <w:r>
        <w:rPr>
          <w:b/>
          <w:color w:val="1B4F72"/>
          <w:sz w:val="36"/>
        </w:rPr>
        <w:t xml:space="preserve">3. </w:t>
      </w:r>
      <w:r w:rsidRPr="00F55EAD">
        <w:rPr>
          <w:b/>
          <w:color w:val="1B4F72"/>
          <w:sz w:val="36"/>
          <w:u w:val="single"/>
        </w:rPr>
        <w:t>Model Selection Rationale &amp; Pareto Frontier Analysis</w:t>
      </w:r>
    </w:p>
    <w:p w14:paraId="68883590" w14:textId="77777777" w:rsidR="00E80110" w:rsidRDefault="00000000">
      <w:pPr>
        <w:spacing w:after="120"/>
      </w:pPr>
      <w:r>
        <w:rPr>
          <w:rFonts w:ascii="Calibri" w:hAnsi="Calibri"/>
          <w:color w:val="2C3E50"/>
        </w:rPr>
        <w:t>AetherFlow evaluates an ensemble of eight models carefully selected to span parameter scales, licensing types (open-weights vs. proprietary), and architectural paradigms: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2052"/>
      </w:tblGrid>
      <w:tr w:rsidR="00E80110" w14:paraId="4571F98A" w14:textId="77777777">
        <w:trPr>
          <w:jc w:val="center"/>
        </w:trPr>
        <w:tc>
          <w:tcPr>
            <w:tcW w:w="1872" w:type="dxa"/>
            <w:shd w:val="clear" w:color="auto" w:fill="2874A6"/>
          </w:tcPr>
          <w:p w14:paraId="4C7BC46E" w14:textId="77777777" w:rsidR="00E80110" w:rsidRDefault="00000000">
            <w:pPr>
              <w:jc w:val="center"/>
            </w:pPr>
            <w:r>
              <w:rPr>
                <w:b/>
                <w:color w:val="FFFFFF"/>
              </w:rPr>
              <w:t>Model Name</w:t>
            </w:r>
          </w:p>
        </w:tc>
        <w:tc>
          <w:tcPr>
            <w:tcW w:w="1872" w:type="dxa"/>
            <w:shd w:val="clear" w:color="auto" w:fill="2874A6"/>
          </w:tcPr>
          <w:p w14:paraId="432B981D" w14:textId="77777777" w:rsidR="00E80110" w:rsidRDefault="00000000">
            <w:pPr>
              <w:jc w:val="center"/>
            </w:pPr>
            <w:r>
              <w:rPr>
                <w:b/>
                <w:color w:val="FFFFFF"/>
              </w:rPr>
              <w:t>Developer</w:t>
            </w:r>
          </w:p>
        </w:tc>
        <w:tc>
          <w:tcPr>
            <w:tcW w:w="1872" w:type="dxa"/>
            <w:shd w:val="clear" w:color="auto" w:fill="2874A6"/>
          </w:tcPr>
          <w:p w14:paraId="7A775671" w14:textId="77777777" w:rsidR="00E80110" w:rsidRDefault="00000000">
            <w:pPr>
              <w:jc w:val="center"/>
            </w:pPr>
            <w:r>
              <w:rPr>
                <w:b/>
                <w:color w:val="FFFFFF"/>
              </w:rPr>
              <w:t>Access Type</w:t>
            </w:r>
          </w:p>
        </w:tc>
        <w:tc>
          <w:tcPr>
            <w:tcW w:w="1872" w:type="dxa"/>
            <w:shd w:val="clear" w:color="auto" w:fill="2874A6"/>
          </w:tcPr>
          <w:p w14:paraId="4F3C18F2" w14:textId="77777777" w:rsidR="00E80110" w:rsidRDefault="00000000">
            <w:pPr>
              <w:jc w:val="center"/>
            </w:pPr>
            <w:r>
              <w:rPr>
                <w:b/>
                <w:color w:val="FFFFFF"/>
              </w:rPr>
              <w:t>Architecture Class</w:t>
            </w:r>
          </w:p>
        </w:tc>
        <w:tc>
          <w:tcPr>
            <w:tcW w:w="1872" w:type="dxa"/>
            <w:shd w:val="clear" w:color="auto" w:fill="2874A6"/>
          </w:tcPr>
          <w:p w14:paraId="4F95EB55" w14:textId="77777777" w:rsidR="00E80110" w:rsidRDefault="00000000">
            <w:pPr>
              <w:jc w:val="center"/>
            </w:pPr>
            <w:r>
              <w:rPr>
                <w:b/>
                <w:color w:val="FFFFFF"/>
              </w:rPr>
              <w:t>Target Role in Routing</w:t>
            </w:r>
          </w:p>
        </w:tc>
      </w:tr>
      <w:tr w:rsidR="00E80110" w14:paraId="5953CF17" w14:textId="77777777">
        <w:trPr>
          <w:jc w:val="center"/>
        </w:trPr>
        <w:tc>
          <w:tcPr>
            <w:tcW w:w="1872" w:type="dxa"/>
            <w:shd w:val="clear" w:color="auto" w:fill="FFFFFF"/>
          </w:tcPr>
          <w:p w14:paraId="407EFEEC" w14:textId="77777777" w:rsidR="00E80110" w:rsidRDefault="00000000">
            <w:r>
              <w:rPr>
                <w:b/>
                <w:color w:val="1B4F72"/>
              </w:rPr>
              <w:t>Llama-3.1-8B-Instruct</w:t>
            </w:r>
          </w:p>
        </w:tc>
        <w:tc>
          <w:tcPr>
            <w:tcW w:w="1872" w:type="dxa"/>
            <w:shd w:val="clear" w:color="auto" w:fill="FFFFFF"/>
          </w:tcPr>
          <w:p w14:paraId="63066AC4" w14:textId="77777777" w:rsidR="00E80110" w:rsidRDefault="00000000">
            <w:r>
              <w:t>Meta AI</w:t>
            </w:r>
          </w:p>
        </w:tc>
        <w:tc>
          <w:tcPr>
            <w:tcW w:w="1872" w:type="dxa"/>
            <w:shd w:val="clear" w:color="auto" w:fill="FFFFFF"/>
          </w:tcPr>
          <w:p w14:paraId="083AC28A" w14:textId="77777777" w:rsidR="00E80110" w:rsidRDefault="00000000">
            <w:r>
              <w:t>Open-Weights</w:t>
            </w:r>
          </w:p>
        </w:tc>
        <w:tc>
          <w:tcPr>
            <w:tcW w:w="1872" w:type="dxa"/>
            <w:shd w:val="clear" w:color="auto" w:fill="FFFFFF"/>
          </w:tcPr>
          <w:p w14:paraId="5145D9BC" w14:textId="77777777" w:rsidR="00E80110" w:rsidRDefault="00000000">
            <w:r>
              <w:t>Dense 8B Transformer</w:t>
            </w:r>
          </w:p>
        </w:tc>
        <w:tc>
          <w:tcPr>
            <w:tcW w:w="1872" w:type="dxa"/>
            <w:shd w:val="clear" w:color="auto" w:fill="FFFFFF"/>
          </w:tcPr>
          <w:p w14:paraId="7FBEE493" w14:textId="77777777" w:rsidR="00E80110" w:rsidRDefault="00000000">
            <w:r>
              <w:t>Zero/Minimal Cost Anchor ($0.000013/query)</w:t>
            </w:r>
          </w:p>
        </w:tc>
      </w:tr>
      <w:tr w:rsidR="00E80110" w14:paraId="5F07B0FE" w14:textId="77777777">
        <w:trPr>
          <w:jc w:val="center"/>
        </w:trPr>
        <w:tc>
          <w:tcPr>
            <w:tcW w:w="1872" w:type="dxa"/>
            <w:shd w:val="clear" w:color="auto" w:fill="F2F4F4"/>
          </w:tcPr>
          <w:p w14:paraId="7F3C9093" w14:textId="77777777" w:rsidR="00E80110" w:rsidRDefault="00000000">
            <w:r>
              <w:rPr>
                <w:b/>
                <w:color w:val="1B4F72"/>
              </w:rPr>
              <w:t>Qwen3-8B</w:t>
            </w:r>
          </w:p>
        </w:tc>
        <w:tc>
          <w:tcPr>
            <w:tcW w:w="1872" w:type="dxa"/>
            <w:shd w:val="clear" w:color="auto" w:fill="F2F4F4"/>
          </w:tcPr>
          <w:p w14:paraId="518354D5" w14:textId="77777777" w:rsidR="00E80110" w:rsidRDefault="00000000">
            <w:r>
              <w:t>Alibaba Cloud</w:t>
            </w:r>
          </w:p>
        </w:tc>
        <w:tc>
          <w:tcPr>
            <w:tcW w:w="1872" w:type="dxa"/>
            <w:shd w:val="clear" w:color="auto" w:fill="F2F4F4"/>
          </w:tcPr>
          <w:p w14:paraId="365A4BEB" w14:textId="77777777" w:rsidR="00E80110" w:rsidRDefault="00000000">
            <w:r>
              <w:t>Open-Weights</w:t>
            </w:r>
          </w:p>
        </w:tc>
        <w:tc>
          <w:tcPr>
            <w:tcW w:w="1872" w:type="dxa"/>
            <w:shd w:val="clear" w:color="auto" w:fill="F2F4F4"/>
          </w:tcPr>
          <w:p w14:paraId="411F365C" w14:textId="77777777" w:rsidR="00E80110" w:rsidRDefault="00000000">
            <w:r>
              <w:t>Chain-of-Thought (&lt;think&gt;) 8B</w:t>
            </w:r>
          </w:p>
        </w:tc>
        <w:tc>
          <w:tcPr>
            <w:tcW w:w="1872" w:type="dxa"/>
            <w:shd w:val="clear" w:color="auto" w:fill="F2F4F4"/>
          </w:tcPr>
          <w:p w14:paraId="657545E8" w14:textId="77777777" w:rsidR="00E80110" w:rsidRDefault="00000000">
            <w:r>
              <w:t>Open-weights test-time CoT reasoning</w:t>
            </w:r>
          </w:p>
        </w:tc>
      </w:tr>
      <w:tr w:rsidR="00E80110" w14:paraId="65FE1622" w14:textId="77777777">
        <w:trPr>
          <w:jc w:val="center"/>
        </w:trPr>
        <w:tc>
          <w:tcPr>
            <w:tcW w:w="1872" w:type="dxa"/>
            <w:shd w:val="clear" w:color="auto" w:fill="FFFFFF"/>
          </w:tcPr>
          <w:p w14:paraId="451DE6B3" w14:textId="77777777" w:rsidR="00E80110" w:rsidRDefault="00000000">
            <w:r>
              <w:rPr>
                <w:b/>
                <w:color w:val="1B4F72"/>
              </w:rPr>
              <w:t>DeepSeek-v3-0324</w:t>
            </w:r>
          </w:p>
        </w:tc>
        <w:tc>
          <w:tcPr>
            <w:tcW w:w="1872" w:type="dxa"/>
            <w:shd w:val="clear" w:color="auto" w:fill="FFFFFF"/>
          </w:tcPr>
          <w:p w14:paraId="2728467B" w14:textId="77777777" w:rsidR="00E80110" w:rsidRDefault="00000000">
            <w:r>
              <w:t>DeepSeek AI</w:t>
            </w:r>
          </w:p>
        </w:tc>
        <w:tc>
          <w:tcPr>
            <w:tcW w:w="1872" w:type="dxa"/>
            <w:shd w:val="clear" w:color="auto" w:fill="FFFFFF"/>
          </w:tcPr>
          <w:p w14:paraId="4F24B446" w14:textId="77777777" w:rsidR="00E80110" w:rsidRDefault="00000000">
            <w:r>
              <w:t>Open / API</w:t>
            </w:r>
          </w:p>
        </w:tc>
        <w:tc>
          <w:tcPr>
            <w:tcW w:w="1872" w:type="dxa"/>
            <w:shd w:val="clear" w:color="auto" w:fill="FFFFFF"/>
          </w:tcPr>
          <w:p w14:paraId="4E24C83B" w14:textId="77777777" w:rsidR="00E80110" w:rsidRDefault="00000000">
            <w:r>
              <w:t>Multi-Head Latent Attention / MoE</w:t>
            </w:r>
          </w:p>
        </w:tc>
        <w:tc>
          <w:tcPr>
            <w:tcW w:w="1872" w:type="dxa"/>
            <w:shd w:val="clear" w:color="auto" w:fill="FFFFFF"/>
          </w:tcPr>
          <w:p w14:paraId="7422615D" w14:textId="77777777" w:rsidR="00E80110" w:rsidRDefault="00000000">
            <w:r>
              <w:t>High-efficiency open flagship reasoning ($0.00084/query)</w:t>
            </w:r>
          </w:p>
        </w:tc>
      </w:tr>
      <w:tr w:rsidR="00E80110" w14:paraId="0EB793A9" w14:textId="77777777">
        <w:trPr>
          <w:jc w:val="center"/>
        </w:trPr>
        <w:tc>
          <w:tcPr>
            <w:tcW w:w="1872" w:type="dxa"/>
            <w:shd w:val="clear" w:color="auto" w:fill="F2F4F4"/>
          </w:tcPr>
          <w:p w14:paraId="5FA3FF2D" w14:textId="77777777" w:rsidR="00E80110" w:rsidRDefault="00000000">
            <w:r>
              <w:rPr>
                <w:b/>
                <w:color w:val="1B4F72"/>
              </w:rPr>
              <w:t>Gemini-2.5-</w:t>
            </w:r>
            <w:r>
              <w:rPr>
                <w:b/>
                <w:color w:val="1B4F72"/>
              </w:rPr>
              <w:lastRenderedPageBreak/>
              <w:t>Flash</w:t>
            </w:r>
          </w:p>
        </w:tc>
        <w:tc>
          <w:tcPr>
            <w:tcW w:w="1872" w:type="dxa"/>
            <w:shd w:val="clear" w:color="auto" w:fill="F2F4F4"/>
          </w:tcPr>
          <w:p w14:paraId="31813F9C" w14:textId="77777777" w:rsidR="00E80110" w:rsidRDefault="00000000">
            <w:r>
              <w:lastRenderedPageBreak/>
              <w:t xml:space="preserve">Google </w:t>
            </w:r>
            <w:r>
              <w:lastRenderedPageBreak/>
              <w:t>DeepMind</w:t>
            </w:r>
          </w:p>
        </w:tc>
        <w:tc>
          <w:tcPr>
            <w:tcW w:w="1872" w:type="dxa"/>
            <w:shd w:val="clear" w:color="auto" w:fill="F2F4F4"/>
          </w:tcPr>
          <w:p w14:paraId="46720A7B" w14:textId="77777777" w:rsidR="00E80110" w:rsidRDefault="00000000">
            <w:r>
              <w:lastRenderedPageBreak/>
              <w:t>Proprietary API</w:t>
            </w:r>
          </w:p>
        </w:tc>
        <w:tc>
          <w:tcPr>
            <w:tcW w:w="1872" w:type="dxa"/>
            <w:shd w:val="clear" w:color="auto" w:fill="F2F4F4"/>
          </w:tcPr>
          <w:p w14:paraId="2008DD1D" w14:textId="77777777" w:rsidR="00E80110" w:rsidRDefault="00000000">
            <w:r>
              <w:t xml:space="preserve">Distilled </w:t>
            </w:r>
            <w:r>
              <w:lastRenderedPageBreak/>
              <w:t>Multimodal Transformer</w:t>
            </w:r>
          </w:p>
        </w:tc>
        <w:tc>
          <w:tcPr>
            <w:tcW w:w="1872" w:type="dxa"/>
            <w:shd w:val="clear" w:color="auto" w:fill="F2F4F4"/>
          </w:tcPr>
          <w:p w14:paraId="0F175F81" w14:textId="77777777" w:rsidR="00E80110" w:rsidRDefault="00000000">
            <w:r>
              <w:lastRenderedPageBreak/>
              <w:t xml:space="preserve">Ultra-Fast Speed </w:t>
            </w:r>
            <w:r>
              <w:lastRenderedPageBreak/>
              <w:t>Anchor (0.194s latency)</w:t>
            </w:r>
          </w:p>
        </w:tc>
      </w:tr>
      <w:tr w:rsidR="00E80110" w14:paraId="5328A4E3" w14:textId="77777777">
        <w:trPr>
          <w:jc w:val="center"/>
        </w:trPr>
        <w:tc>
          <w:tcPr>
            <w:tcW w:w="1872" w:type="dxa"/>
            <w:shd w:val="clear" w:color="auto" w:fill="FFFFFF"/>
          </w:tcPr>
          <w:p w14:paraId="33A86BEC" w14:textId="77777777" w:rsidR="00E80110" w:rsidRDefault="00000000">
            <w:r>
              <w:rPr>
                <w:b/>
                <w:color w:val="1B4F72"/>
              </w:rPr>
              <w:lastRenderedPageBreak/>
              <w:t>GPT-4.1</w:t>
            </w:r>
          </w:p>
        </w:tc>
        <w:tc>
          <w:tcPr>
            <w:tcW w:w="1872" w:type="dxa"/>
            <w:shd w:val="clear" w:color="auto" w:fill="FFFFFF"/>
          </w:tcPr>
          <w:p w14:paraId="5F41190B" w14:textId="77777777" w:rsidR="00E80110" w:rsidRDefault="00000000">
            <w:r>
              <w:t>OpenAI</w:t>
            </w:r>
          </w:p>
        </w:tc>
        <w:tc>
          <w:tcPr>
            <w:tcW w:w="1872" w:type="dxa"/>
            <w:shd w:val="clear" w:color="auto" w:fill="FFFFFF"/>
          </w:tcPr>
          <w:p w14:paraId="5F6AB2CE" w14:textId="77777777" w:rsidR="00E80110" w:rsidRDefault="00000000">
            <w:r>
              <w:t>Proprietary API</w:t>
            </w:r>
          </w:p>
        </w:tc>
        <w:tc>
          <w:tcPr>
            <w:tcW w:w="1872" w:type="dxa"/>
            <w:shd w:val="clear" w:color="auto" w:fill="FFFFFF"/>
          </w:tcPr>
          <w:p w14:paraId="1B5A73B0" w14:textId="77777777" w:rsidR="00E80110" w:rsidRDefault="00000000">
            <w:r>
              <w:t>Dense / MoE Transformer</w:t>
            </w:r>
          </w:p>
        </w:tc>
        <w:tc>
          <w:tcPr>
            <w:tcW w:w="1872" w:type="dxa"/>
            <w:shd w:val="clear" w:color="auto" w:fill="FFFFFF"/>
          </w:tcPr>
          <w:p w14:paraId="7814DB29" w14:textId="77777777" w:rsidR="00E80110" w:rsidRDefault="00000000">
            <w:r>
              <w:t>Standard commercial enterprise baseline</w:t>
            </w:r>
          </w:p>
        </w:tc>
      </w:tr>
      <w:tr w:rsidR="00E80110" w14:paraId="40A98F55" w14:textId="77777777">
        <w:trPr>
          <w:jc w:val="center"/>
        </w:trPr>
        <w:tc>
          <w:tcPr>
            <w:tcW w:w="1872" w:type="dxa"/>
            <w:shd w:val="clear" w:color="auto" w:fill="F2F4F4"/>
          </w:tcPr>
          <w:p w14:paraId="594A6F01" w14:textId="77777777" w:rsidR="00E80110" w:rsidRDefault="00000000">
            <w:r>
              <w:rPr>
                <w:b/>
                <w:color w:val="1B4F72"/>
              </w:rPr>
              <w:t>Claude-Sonnet-4</w:t>
            </w:r>
          </w:p>
        </w:tc>
        <w:tc>
          <w:tcPr>
            <w:tcW w:w="1872" w:type="dxa"/>
            <w:shd w:val="clear" w:color="auto" w:fill="F2F4F4"/>
          </w:tcPr>
          <w:p w14:paraId="179171B3" w14:textId="77777777" w:rsidR="00E80110" w:rsidRDefault="00000000">
            <w:r>
              <w:t>Anthropic</w:t>
            </w:r>
          </w:p>
        </w:tc>
        <w:tc>
          <w:tcPr>
            <w:tcW w:w="1872" w:type="dxa"/>
            <w:shd w:val="clear" w:color="auto" w:fill="F2F4F4"/>
          </w:tcPr>
          <w:p w14:paraId="41C3AEED" w14:textId="77777777" w:rsidR="00E80110" w:rsidRDefault="00000000">
            <w:r>
              <w:t>Proprietary API</w:t>
            </w:r>
          </w:p>
        </w:tc>
        <w:tc>
          <w:tcPr>
            <w:tcW w:w="1872" w:type="dxa"/>
            <w:shd w:val="clear" w:color="auto" w:fill="F2F4F4"/>
          </w:tcPr>
          <w:p w14:paraId="0B1A9E35" w14:textId="77777777" w:rsidR="00E80110" w:rsidRDefault="00000000">
            <w:r>
              <w:t>Enterprise Transformer</w:t>
            </w:r>
          </w:p>
        </w:tc>
        <w:tc>
          <w:tcPr>
            <w:tcW w:w="1872" w:type="dxa"/>
            <w:shd w:val="clear" w:color="auto" w:fill="F2F4F4"/>
          </w:tcPr>
          <w:p w14:paraId="1733FE25" w14:textId="77777777" w:rsidR="00E80110" w:rsidRDefault="00000000">
            <w:r>
              <w:t>High-precision code synthesis &amp; low hallucination</w:t>
            </w:r>
          </w:p>
        </w:tc>
      </w:tr>
      <w:tr w:rsidR="00E80110" w14:paraId="5EBB48AA" w14:textId="77777777">
        <w:trPr>
          <w:jc w:val="center"/>
        </w:trPr>
        <w:tc>
          <w:tcPr>
            <w:tcW w:w="1872" w:type="dxa"/>
            <w:shd w:val="clear" w:color="auto" w:fill="FFFFFF"/>
          </w:tcPr>
          <w:p w14:paraId="43EC8B11" w14:textId="77777777" w:rsidR="00E80110" w:rsidRDefault="00000000">
            <w:r>
              <w:rPr>
                <w:b/>
                <w:color w:val="1B4F72"/>
              </w:rPr>
              <w:t>Gemini-2.5-Pro</w:t>
            </w:r>
          </w:p>
        </w:tc>
        <w:tc>
          <w:tcPr>
            <w:tcW w:w="1872" w:type="dxa"/>
            <w:shd w:val="clear" w:color="auto" w:fill="FFFFFF"/>
          </w:tcPr>
          <w:p w14:paraId="649FE730" w14:textId="77777777" w:rsidR="00E80110" w:rsidRDefault="00000000">
            <w:r>
              <w:t>Google DeepMind</w:t>
            </w:r>
          </w:p>
        </w:tc>
        <w:tc>
          <w:tcPr>
            <w:tcW w:w="1872" w:type="dxa"/>
            <w:shd w:val="clear" w:color="auto" w:fill="FFFFFF"/>
          </w:tcPr>
          <w:p w14:paraId="6574F85F" w14:textId="77777777" w:rsidR="00E80110" w:rsidRDefault="00000000">
            <w:r>
              <w:t>Proprietary API</w:t>
            </w:r>
          </w:p>
        </w:tc>
        <w:tc>
          <w:tcPr>
            <w:tcW w:w="1872" w:type="dxa"/>
            <w:shd w:val="clear" w:color="auto" w:fill="FFFFFF"/>
          </w:tcPr>
          <w:p w14:paraId="53694FD8" w14:textId="77777777" w:rsidR="00E80110" w:rsidRDefault="00000000">
            <w:r>
              <w:t>Multimodal MoE Flagship</w:t>
            </w:r>
          </w:p>
        </w:tc>
        <w:tc>
          <w:tcPr>
            <w:tcW w:w="1872" w:type="dxa"/>
            <w:shd w:val="clear" w:color="auto" w:fill="FFFFFF"/>
          </w:tcPr>
          <w:p w14:paraId="0A28EA90" w14:textId="77777777" w:rsidR="00E80110" w:rsidRDefault="00000000">
            <w:r>
              <w:t>Graduate scientific QA &amp; complex math proofs</w:t>
            </w:r>
          </w:p>
        </w:tc>
      </w:tr>
      <w:tr w:rsidR="00E80110" w14:paraId="2FCC1ABB" w14:textId="77777777">
        <w:trPr>
          <w:jc w:val="center"/>
        </w:trPr>
        <w:tc>
          <w:tcPr>
            <w:tcW w:w="1872" w:type="dxa"/>
            <w:shd w:val="clear" w:color="auto" w:fill="F2F4F4"/>
          </w:tcPr>
          <w:p w14:paraId="51DF7DFE" w14:textId="77777777" w:rsidR="00E80110" w:rsidRDefault="00000000">
            <w:r>
              <w:rPr>
                <w:b/>
                <w:color w:val="1B4F72"/>
              </w:rPr>
              <w:t>GPT-5</w:t>
            </w:r>
          </w:p>
        </w:tc>
        <w:tc>
          <w:tcPr>
            <w:tcW w:w="1872" w:type="dxa"/>
            <w:shd w:val="clear" w:color="auto" w:fill="F2F4F4"/>
          </w:tcPr>
          <w:p w14:paraId="05F16A1F" w14:textId="77777777" w:rsidR="00E80110" w:rsidRDefault="00000000">
            <w:r>
              <w:t>OpenAI</w:t>
            </w:r>
          </w:p>
        </w:tc>
        <w:tc>
          <w:tcPr>
            <w:tcW w:w="1872" w:type="dxa"/>
            <w:shd w:val="clear" w:color="auto" w:fill="F2F4F4"/>
          </w:tcPr>
          <w:p w14:paraId="1980C982" w14:textId="77777777" w:rsidR="00E80110" w:rsidRDefault="00000000">
            <w:r>
              <w:t>Proprietary API</w:t>
            </w:r>
          </w:p>
        </w:tc>
        <w:tc>
          <w:tcPr>
            <w:tcW w:w="1872" w:type="dxa"/>
            <w:shd w:val="clear" w:color="auto" w:fill="F2F4F4"/>
          </w:tcPr>
          <w:p w14:paraId="7CBF3413" w14:textId="77777777" w:rsidR="00E80110" w:rsidRDefault="00000000">
            <w:r>
              <w:t>Frontier Multimodal Architecture</w:t>
            </w:r>
          </w:p>
        </w:tc>
        <w:tc>
          <w:tcPr>
            <w:tcW w:w="1872" w:type="dxa"/>
            <w:shd w:val="clear" w:color="auto" w:fill="F2F4F4"/>
          </w:tcPr>
          <w:p w14:paraId="4E3DB16A" w14:textId="77777777" w:rsidR="00E80110" w:rsidRDefault="00000000">
            <w:r>
              <w:t>Maximum Accuracy Ceiling (88.77% accuracy)</w:t>
            </w:r>
          </w:p>
        </w:tc>
      </w:tr>
    </w:tbl>
    <w:p w14:paraId="442A4F00" w14:textId="77777777" w:rsidR="00E80110" w:rsidRDefault="00000000">
      <w:pPr>
        <w:spacing w:after="240"/>
      </w:pPr>
      <w:r>
        <w:rPr>
          <w:rFonts w:ascii="Calibri" w:hAnsi="Calibri"/>
          <w:b/>
          <w:color w:val="1B4F72"/>
        </w:rPr>
        <w:br/>
        <w:t xml:space="preserve">Pareto Metrics: </w:t>
      </w:r>
      <w:r>
        <w:rPr>
          <w:rFonts w:ascii="Calibri" w:hAnsi="Calibri"/>
          <w:color w:val="2C3E50"/>
        </w:rPr>
        <w:t>Multi-Dimensional Pareto Variance: Cost Variance: 6,200x ($0.000013 to $0.0829/query) | Latency Variance: 55x (0.194s to 10.8s) | Accuracy Variance: 51.4% (37.31% to 88.77%). This extreme variation provides the exact empirical spread needed to optimize LLM routers.</w:t>
      </w:r>
    </w:p>
    <w:p w14:paraId="180B11C1" w14:textId="77777777" w:rsidR="006267C6" w:rsidRDefault="006267C6">
      <w:pPr>
        <w:keepNext/>
        <w:spacing w:before="280" w:after="120"/>
        <w:rPr>
          <w:b/>
          <w:color w:val="1B4F72"/>
          <w:sz w:val="36"/>
        </w:rPr>
      </w:pPr>
    </w:p>
    <w:p w14:paraId="26258F63" w14:textId="5A94C309" w:rsidR="00E80110" w:rsidRDefault="00000000">
      <w:pPr>
        <w:keepNext/>
        <w:spacing w:before="280" w:after="120"/>
      </w:pPr>
      <w:r>
        <w:rPr>
          <w:b/>
          <w:color w:val="1B4F72"/>
          <w:sz w:val="36"/>
        </w:rPr>
        <w:t xml:space="preserve">4. </w:t>
      </w:r>
      <w:r w:rsidRPr="00F55EAD">
        <w:rPr>
          <w:b/>
          <w:color w:val="1B4F72"/>
          <w:sz w:val="36"/>
          <w:u w:val="single"/>
        </w:rPr>
        <w:t>Dataset Folder Arrangements</w:t>
      </w:r>
    </w:p>
    <w:p w14:paraId="69ABBFA5" w14:textId="77777777" w:rsidR="00AC700E" w:rsidRDefault="00000000" w:rsidP="00AC700E">
      <w:pPr>
        <w:spacing w:after="120"/>
      </w:pPr>
      <w:r>
        <w:rPr>
          <w:rFonts w:ascii="Calibri" w:hAnsi="Calibri"/>
          <w:color w:val="2C3E50"/>
        </w:rPr>
        <w:t>1. aligned_8_models/ (1,887 rows per file): 100% identical query alignment across all 8 models. Row index i across all 8 files contains the exact same prompt, enabling 1-to-1 prompt routing experiments.</w:t>
      </w:r>
      <w:r>
        <w:rPr>
          <w:rFonts w:ascii="Calibri" w:hAnsi="Calibri"/>
          <w:color w:val="2C3E50"/>
        </w:rPr>
        <w:br/>
        <w:t>2. aligned_7_models/ (3,352 rows per file): Extended query alignment across 7 models (excluding GPT-4.1) incorporating ArenaHard benchmarks.</w:t>
      </w:r>
      <w:r>
        <w:rPr>
          <w:rFonts w:ascii="Calibri" w:hAnsi="Calibri"/>
          <w:color w:val="2C3E50"/>
        </w:rPr>
        <w:br/>
        <w:t>3. individual/ (Unconstrained Datasets): Full unconstrained evaluation runs per model standardized under the 5 target classes.</w:t>
      </w:r>
    </w:p>
    <w:p w14:paraId="53144A95" w14:textId="77777777" w:rsidR="00AC700E" w:rsidRDefault="00AC700E" w:rsidP="00AC700E">
      <w:pPr>
        <w:spacing w:after="120"/>
      </w:pPr>
    </w:p>
    <w:p w14:paraId="1CD55C25" w14:textId="77777777" w:rsidR="00AC700E" w:rsidRDefault="00AC700E" w:rsidP="00AC700E">
      <w:pPr>
        <w:spacing w:after="120"/>
      </w:pPr>
    </w:p>
    <w:p w14:paraId="757268A4" w14:textId="77777777" w:rsidR="00AC700E" w:rsidRDefault="00AC700E" w:rsidP="00AC700E">
      <w:pPr>
        <w:spacing w:after="120"/>
      </w:pPr>
    </w:p>
    <w:p w14:paraId="4DE08033" w14:textId="77777777" w:rsidR="00AC700E" w:rsidRDefault="00AC700E" w:rsidP="00AC700E">
      <w:pPr>
        <w:spacing w:after="120"/>
      </w:pPr>
    </w:p>
    <w:p w14:paraId="624CB391" w14:textId="77777777" w:rsidR="00AC700E" w:rsidRDefault="00AC700E" w:rsidP="00AC700E">
      <w:pPr>
        <w:spacing w:after="120"/>
      </w:pPr>
    </w:p>
    <w:p w14:paraId="75133C98" w14:textId="77777777" w:rsidR="00AC700E" w:rsidRDefault="00AC700E" w:rsidP="00AC700E">
      <w:pPr>
        <w:spacing w:after="120"/>
      </w:pPr>
    </w:p>
    <w:p w14:paraId="2A098830" w14:textId="77777777" w:rsidR="00AC700E" w:rsidRDefault="00AC700E" w:rsidP="00AC700E">
      <w:pPr>
        <w:spacing w:after="120"/>
      </w:pPr>
    </w:p>
    <w:p w14:paraId="6F0DECF6" w14:textId="7E089358" w:rsidR="00E80110" w:rsidRDefault="00000000" w:rsidP="00AC700E">
      <w:pPr>
        <w:spacing w:after="120"/>
      </w:pPr>
      <w:r>
        <w:rPr>
          <w:b/>
          <w:color w:val="1B4F72"/>
          <w:sz w:val="36"/>
        </w:rPr>
        <w:lastRenderedPageBreak/>
        <w:t xml:space="preserve">5. </w:t>
      </w:r>
      <w:r w:rsidRPr="00F55EAD">
        <w:rPr>
          <w:b/>
          <w:color w:val="1B4F72"/>
          <w:sz w:val="36"/>
          <w:u w:val="single"/>
        </w:rPr>
        <w:t>Empirical Evaluation Results &amp; Visualizations</w:t>
      </w:r>
    </w:p>
    <w:p w14:paraId="04489AB3" w14:textId="77777777" w:rsidR="00E80110" w:rsidRDefault="00000000">
      <w:pPr>
        <w:spacing w:after="120"/>
      </w:pPr>
      <w:r>
        <w:rPr>
          <w:rFonts w:ascii="Calibri" w:hAnsi="Calibri"/>
          <w:color w:val="2C3E50"/>
        </w:rPr>
        <w:t>Comprehensive Model Performance Matrix (Aligned 8 Models):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80110" w14:paraId="0227100B" w14:textId="77777777">
        <w:trPr>
          <w:jc w:val="center"/>
        </w:trPr>
        <w:tc>
          <w:tcPr>
            <w:tcW w:w="1872" w:type="dxa"/>
            <w:shd w:val="clear" w:color="auto" w:fill="1B4F72"/>
          </w:tcPr>
          <w:p w14:paraId="706365EB" w14:textId="77777777" w:rsidR="00E80110" w:rsidRDefault="00000000">
            <w:pPr>
              <w:jc w:val="center"/>
            </w:pPr>
            <w:r>
              <w:rPr>
                <w:b/>
                <w:color w:val="FFFFFF"/>
              </w:rPr>
              <w:t>Model Name</w:t>
            </w:r>
          </w:p>
        </w:tc>
        <w:tc>
          <w:tcPr>
            <w:tcW w:w="1872" w:type="dxa"/>
            <w:shd w:val="clear" w:color="auto" w:fill="1B4F72"/>
          </w:tcPr>
          <w:p w14:paraId="3049DE9C" w14:textId="77777777" w:rsidR="00E80110" w:rsidRDefault="00000000">
            <w:pPr>
              <w:jc w:val="center"/>
            </w:pPr>
            <w:r>
              <w:rPr>
                <w:b/>
                <w:color w:val="FFFFFF"/>
              </w:rPr>
              <w:t>Mean Accuracy (%)</w:t>
            </w:r>
          </w:p>
        </w:tc>
        <w:tc>
          <w:tcPr>
            <w:tcW w:w="1872" w:type="dxa"/>
            <w:shd w:val="clear" w:color="auto" w:fill="1B4F72"/>
          </w:tcPr>
          <w:p w14:paraId="1CEDD26D" w14:textId="77777777" w:rsidR="00E80110" w:rsidRDefault="00000000">
            <w:pPr>
              <w:jc w:val="center"/>
            </w:pPr>
            <w:r>
              <w:rPr>
                <w:b/>
                <w:color w:val="FFFFFF"/>
              </w:rPr>
              <w:t>Avg Cost / Query ($)</w:t>
            </w:r>
          </w:p>
        </w:tc>
        <w:tc>
          <w:tcPr>
            <w:tcW w:w="1872" w:type="dxa"/>
            <w:shd w:val="clear" w:color="auto" w:fill="1B4F72"/>
          </w:tcPr>
          <w:p w14:paraId="6AAE6B93" w14:textId="77777777" w:rsidR="00E80110" w:rsidRDefault="00000000">
            <w:pPr>
              <w:jc w:val="center"/>
            </w:pPr>
            <w:r>
              <w:rPr>
                <w:b/>
                <w:color w:val="FFFFFF"/>
              </w:rPr>
              <w:t>Cost / 1,000 Queries ($)</w:t>
            </w:r>
          </w:p>
        </w:tc>
        <w:tc>
          <w:tcPr>
            <w:tcW w:w="1872" w:type="dxa"/>
            <w:shd w:val="clear" w:color="auto" w:fill="1B4F72"/>
          </w:tcPr>
          <w:p w14:paraId="4061C749" w14:textId="77777777" w:rsidR="00E80110" w:rsidRDefault="00000000">
            <w:pPr>
              <w:jc w:val="center"/>
            </w:pPr>
            <w:r>
              <w:rPr>
                <w:b/>
                <w:color w:val="FFFFFF"/>
              </w:rPr>
              <w:t>Avg Latency (s)</w:t>
            </w:r>
          </w:p>
        </w:tc>
      </w:tr>
      <w:tr w:rsidR="00E80110" w14:paraId="5D8DC183" w14:textId="77777777">
        <w:trPr>
          <w:jc w:val="center"/>
        </w:trPr>
        <w:tc>
          <w:tcPr>
            <w:tcW w:w="1872" w:type="dxa"/>
            <w:shd w:val="clear" w:color="auto" w:fill="FFFFFF"/>
          </w:tcPr>
          <w:p w14:paraId="2F9F2547" w14:textId="77777777" w:rsidR="00E80110" w:rsidRDefault="00000000">
            <w:r>
              <w:rPr>
                <w:b/>
                <w:color w:val="1B4F72"/>
              </w:rPr>
              <w:t>GPT-5</w:t>
            </w:r>
          </w:p>
        </w:tc>
        <w:tc>
          <w:tcPr>
            <w:tcW w:w="1872" w:type="dxa"/>
            <w:shd w:val="clear" w:color="auto" w:fill="FFFFFF"/>
          </w:tcPr>
          <w:p w14:paraId="0765DFE1" w14:textId="77777777" w:rsidR="00E80110" w:rsidRDefault="00000000">
            <w:pPr>
              <w:jc w:val="center"/>
            </w:pPr>
            <w:r>
              <w:t>88.77%</w:t>
            </w:r>
          </w:p>
        </w:tc>
        <w:tc>
          <w:tcPr>
            <w:tcW w:w="1872" w:type="dxa"/>
            <w:shd w:val="clear" w:color="auto" w:fill="FFFFFF"/>
          </w:tcPr>
          <w:p w14:paraId="6A4A5F00" w14:textId="77777777" w:rsidR="00E80110" w:rsidRDefault="00000000">
            <w:pPr>
              <w:jc w:val="center"/>
            </w:pPr>
            <w:r>
              <w:t>$0.021178</w:t>
            </w:r>
          </w:p>
        </w:tc>
        <w:tc>
          <w:tcPr>
            <w:tcW w:w="1872" w:type="dxa"/>
            <w:shd w:val="clear" w:color="auto" w:fill="FFFFFF"/>
          </w:tcPr>
          <w:p w14:paraId="422B7FE8" w14:textId="77777777" w:rsidR="00E80110" w:rsidRDefault="00000000">
            <w:pPr>
              <w:jc w:val="center"/>
            </w:pPr>
            <w:r>
              <w:t>$21.18</w:t>
            </w:r>
          </w:p>
        </w:tc>
        <w:tc>
          <w:tcPr>
            <w:tcW w:w="1872" w:type="dxa"/>
            <w:shd w:val="clear" w:color="auto" w:fill="FFFFFF"/>
          </w:tcPr>
          <w:p w14:paraId="19D6B941" w14:textId="77777777" w:rsidR="00E80110" w:rsidRDefault="00000000">
            <w:pPr>
              <w:jc w:val="center"/>
            </w:pPr>
            <w:r>
              <w:t>0.813s</w:t>
            </w:r>
          </w:p>
        </w:tc>
      </w:tr>
      <w:tr w:rsidR="00E80110" w14:paraId="7B38A905" w14:textId="77777777">
        <w:trPr>
          <w:jc w:val="center"/>
        </w:trPr>
        <w:tc>
          <w:tcPr>
            <w:tcW w:w="1872" w:type="dxa"/>
            <w:shd w:val="clear" w:color="auto" w:fill="F2F4F4"/>
          </w:tcPr>
          <w:p w14:paraId="2245A2B2" w14:textId="77777777" w:rsidR="00E80110" w:rsidRDefault="00000000">
            <w:r>
              <w:rPr>
                <w:b/>
                <w:color w:val="1B4F72"/>
              </w:rPr>
              <w:t>Gemini-2.5-Pro</w:t>
            </w:r>
          </w:p>
        </w:tc>
        <w:tc>
          <w:tcPr>
            <w:tcW w:w="1872" w:type="dxa"/>
            <w:shd w:val="clear" w:color="auto" w:fill="F2F4F4"/>
          </w:tcPr>
          <w:p w14:paraId="647F53EA" w14:textId="77777777" w:rsidR="00E80110" w:rsidRDefault="00000000">
            <w:pPr>
              <w:jc w:val="center"/>
            </w:pPr>
            <w:r>
              <w:t>87.44%</w:t>
            </w:r>
          </w:p>
        </w:tc>
        <w:tc>
          <w:tcPr>
            <w:tcW w:w="1872" w:type="dxa"/>
            <w:shd w:val="clear" w:color="auto" w:fill="F2F4F4"/>
          </w:tcPr>
          <w:p w14:paraId="03C31C44" w14:textId="77777777" w:rsidR="00E80110" w:rsidRDefault="00000000">
            <w:pPr>
              <w:jc w:val="center"/>
            </w:pPr>
            <w:r>
              <w:t>$0.082901</w:t>
            </w:r>
          </w:p>
        </w:tc>
        <w:tc>
          <w:tcPr>
            <w:tcW w:w="1872" w:type="dxa"/>
            <w:shd w:val="clear" w:color="auto" w:fill="F2F4F4"/>
          </w:tcPr>
          <w:p w14:paraId="6F201186" w14:textId="77777777" w:rsidR="00E80110" w:rsidRDefault="00000000">
            <w:pPr>
              <w:jc w:val="center"/>
            </w:pPr>
            <w:r>
              <w:t>$82.90</w:t>
            </w:r>
          </w:p>
        </w:tc>
        <w:tc>
          <w:tcPr>
            <w:tcW w:w="1872" w:type="dxa"/>
            <w:shd w:val="clear" w:color="auto" w:fill="F2F4F4"/>
          </w:tcPr>
          <w:p w14:paraId="3C4D440E" w14:textId="77777777" w:rsidR="00E80110" w:rsidRDefault="00000000">
            <w:pPr>
              <w:jc w:val="center"/>
            </w:pPr>
            <w:r>
              <w:t>1.897s</w:t>
            </w:r>
          </w:p>
        </w:tc>
      </w:tr>
      <w:tr w:rsidR="00E80110" w14:paraId="54A39874" w14:textId="77777777">
        <w:trPr>
          <w:jc w:val="center"/>
        </w:trPr>
        <w:tc>
          <w:tcPr>
            <w:tcW w:w="1872" w:type="dxa"/>
            <w:shd w:val="clear" w:color="auto" w:fill="FFFFFF"/>
          </w:tcPr>
          <w:p w14:paraId="47B92026" w14:textId="77777777" w:rsidR="00E80110" w:rsidRDefault="00000000">
            <w:r>
              <w:rPr>
                <w:b/>
                <w:color w:val="1B4F72"/>
              </w:rPr>
              <w:t>Qwen3-8B</w:t>
            </w:r>
          </w:p>
        </w:tc>
        <w:tc>
          <w:tcPr>
            <w:tcW w:w="1872" w:type="dxa"/>
            <w:shd w:val="clear" w:color="auto" w:fill="FFFFFF"/>
          </w:tcPr>
          <w:p w14:paraId="24132B0C" w14:textId="77777777" w:rsidR="00E80110" w:rsidRDefault="00000000">
            <w:pPr>
              <w:jc w:val="center"/>
            </w:pPr>
            <w:r>
              <w:t>76.68%</w:t>
            </w:r>
          </w:p>
        </w:tc>
        <w:tc>
          <w:tcPr>
            <w:tcW w:w="1872" w:type="dxa"/>
            <w:shd w:val="clear" w:color="auto" w:fill="FFFFFF"/>
          </w:tcPr>
          <w:p w14:paraId="0E672BA7" w14:textId="77777777" w:rsidR="00E80110" w:rsidRDefault="00000000">
            <w:pPr>
              <w:jc w:val="center"/>
            </w:pPr>
            <w:r>
              <w:t>$0.000807</w:t>
            </w:r>
          </w:p>
        </w:tc>
        <w:tc>
          <w:tcPr>
            <w:tcW w:w="1872" w:type="dxa"/>
            <w:shd w:val="clear" w:color="auto" w:fill="FFFFFF"/>
          </w:tcPr>
          <w:p w14:paraId="2702534D" w14:textId="77777777" w:rsidR="00E80110" w:rsidRDefault="00000000">
            <w:pPr>
              <w:jc w:val="center"/>
            </w:pPr>
            <w:r>
              <w:t>$0.81</w:t>
            </w:r>
          </w:p>
        </w:tc>
        <w:tc>
          <w:tcPr>
            <w:tcW w:w="1872" w:type="dxa"/>
            <w:shd w:val="clear" w:color="auto" w:fill="FFFFFF"/>
          </w:tcPr>
          <w:p w14:paraId="1F427C34" w14:textId="77777777" w:rsidR="00E80110" w:rsidRDefault="00000000">
            <w:pPr>
              <w:jc w:val="center"/>
            </w:pPr>
            <w:r>
              <w:t>3.669s</w:t>
            </w:r>
          </w:p>
        </w:tc>
      </w:tr>
      <w:tr w:rsidR="00E80110" w14:paraId="7E4B0876" w14:textId="77777777">
        <w:trPr>
          <w:jc w:val="center"/>
        </w:trPr>
        <w:tc>
          <w:tcPr>
            <w:tcW w:w="1872" w:type="dxa"/>
            <w:shd w:val="clear" w:color="auto" w:fill="F2F4F4"/>
          </w:tcPr>
          <w:p w14:paraId="231C7182" w14:textId="77777777" w:rsidR="00E80110" w:rsidRDefault="00000000">
            <w:r>
              <w:rPr>
                <w:b/>
                <w:color w:val="1B4F72"/>
              </w:rPr>
              <w:t>Gemini-2.5-Flash</w:t>
            </w:r>
          </w:p>
        </w:tc>
        <w:tc>
          <w:tcPr>
            <w:tcW w:w="1872" w:type="dxa"/>
            <w:shd w:val="clear" w:color="auto" w:fill="F2F4F4"/>
          </w:tcPr>
          <w:p w14:paraId="153B5A20" w14:textId="77777777" w:rsidR="00E80110" w:rsidRDefault="00000000">
            <w:pPr>
              <w:jc w:val="center"/>
            </w:pPr>
            <w:r>
              <w:t>76.10%</w:t>
            </w:r>
          </w:p>
        </w:tc>
        <w:tc>
          <w:tcPr>
            <w:tcW w:w="1872" w:type="dxa"/>
            <w:shd w:val="clear" w:color="auto" w:fill="F2F4F4"/>
          </w:tcPr>
          <w:p w14:paraId="20FD458F" w14:textId="77777777" w:rsidR="00E80110" w:rsidRDefault="00000000">
            <w:pPr>
              <w:jc w:val="center"/>
            </w:pPr>
            <w:r>
              <w:t>$0.003463</w:t>
            </w:r>
          </w:p>
        </w:tc>
        <w:tc>
          <w:tcPr>
            <w:tcW w:w="1872" w:type="dxa"/>
            <w:shd w:val="clear" w:color="auto" w:fill="F2F4F4"/>
          </w:tcPr>
          <w:p w14:paraId="2F6240D0" w14:textId="77777777" w:rsidR="00E80110" w:rsidRDefault="00000000">
            <w:pPr>
              <w:jc w:val="center"/>
            </w:pPr>
            <w:r>
              <w:t>$3.46</w:t>
            </w:r>
          </w:p>
        </w:tc>
        <w:tc>
          <w:tcPr>
            <w:tcW w:w="1872" w:type="dxa"/>
            <w:shd w:val="clear" w:color="auto" w:fill="F2F4F4"/>
          </w:tcPr>
          <w:p w14:paraId="675D3870" w14:textId="77777777" w:rsidR="00E80110" w:rsidRDefault="00000000">
            <w:pPr>
              <w:jc w:val="center"/>
            </w:pPr>
            <w:r>
              <w:t>0.194s</w:t>
            </w:r>
          </w:p>
        </w:tc>
      </w:tr>
      <w:tr w:rsidR="00E80110" w14:paraId="15E9CC29" w14:textId="77777777">
        <w:trPr>
          <w:jc w:val="center"/>
        </w:trPr>
        <w:tc>
          <w:tcPr>
            <w:tcW w:w="1872" w:type="dxa"/>
            <w:shd w:val="clear" w:color="auto" w:fill="FFFFFF"/>
          </w:tcPr>
          <w:p w14:paraId="1F9086AA" w14:textId="77777777" w:rsidR="00E80110" w:rsidRDefault="00000000">
            <w:r>
              <w:rPr>
                <w:b/>
                <w:color w:val="1B4F72"/>
              </w:rPr>
              <w:t>DeepSeek-v3-0324</w:t>
            </w:r>
          </w:p>
        </w:tc>
        <w:tc>
          <w:tcPr>
            <w:tcW w:w="1872" w:type="dxa"/>
            <w:shd w:val="clear" w:color="auto" w:fill="FFFFFF"/>
          </w:tcPr>
          <w:p w14:paraId="068ADB89" w14:textId="77777777" w:rsidR="00E80110" w:rsidRDefault="00000000">
            <w:pPr>
              <w:jc w:val="center"/>
            </w:pPr>
            <w:r>
              <w:t>75.73%</w:t>
            </w:r>
          </w:p>
        </w:tc>
        <w:tc>
          <w:tcPr>
            <w:tcW w:w="1872" w:type="dxa"/>
            <w:shd w:val="clear" w:color="auto" w:fill="FFFFFF"/>
          </w:tcPr>
          <w:p w14:paraId="1814DDF4" w14:textId="77777777" w:rsidR="00E80110" w:rsidRDefault="00000000">
            <w:pPr>
              <w:jc w:val="center"/>
            </w:pPr>
            <w:r>
              <w:t>$0.000841</w:t>
            </w:r>
          </w:p>
        </w:tc>
        <w:tc>
          <w:tcPr>
            <w:tcW w:w="1872" w:type="dxa"/>
            <w:shd w:val="clear" w:color="auto" w:fill="FFFFFF"/>
          </w:tcPr>
          <w:p w14:paraId="7393A28B" w14:textId="77777777" w:rsidR="00E80110" w:rsidRDefault="00000000">
            <w:pPr>
              <w:jc w:val="center"/>
            </w:pPr>
            <w:r>
              <w:t>$0.84</w:t>
            </w:r>
          </w:p>
        </w:tc>
        <w:tc>
          <w:tcPr>
            <w:tcW w:w="1872" w:type="dxa"/>
            <w:shd w:val="clear" w:color="auto" w:fill="FFFFFF"/>
          </w:tcPr>
          <w:p w14:paraId="01CFA496" w14:textId="77777777" w:rsidR="00E80110" w:rsidRDefault="00000000">
            <w:pPr>
              <w:jc w:val="center"/>
            </w:pPr>
            <w:r>
              <w:t>2.922s</w:t>
            </w:r>
          </w:p>
        </w:tc>
      </w:tr>
      <w:tr w:rsidR="00E80110" w14:paraId="7900D4C0" w14:textId="77777777">
        <w:trPr>
          <w:jc w:val="center"/>
        </w:trPr>
        <w:tc>
          <w:tcPr>
            <w:tcW w:w="1872" w:type="dxa"/>
            <w:shd w:val="clear" w:color="auto" w:fill="F2F4F4"/>
          </w:tcPr>
          <w:p w14:paraId="454A072E" w14:textId="77777777" w:rsidR="00E80110" w:rsidRDefault="00000000">
            <w:r>
              <w:rPr>
                <w:b/>
                <w:color w:val="1B4F72"/>
              </w:rPr>
              <w:t>Claude-Sonnet-4</w:t>
            </w:r>
          </w:p>
        </w:tc>
        <w:tc>
          <w:tcPr>
            <w:tcW w:w="1872" w:type="dxa"/>
            <w:shd w:val="clear" w:color="auto" w:fill="F2F4F4"/>
          </w:tcPr>
          <w:p w14:paraId="440248BA" w14:textId="77777777" w:rsidR="00E80110" w:rsidRDefault="00000000">
            <w:pPr>
              <w:jc w:val="center"/>
            </w:pPr>
            <w:r>
              <w:t>75.09%</w:t>
            </w:r>
          </w:p>
        </w:tc>
        <w:tc>
          <w:tcPr>
            <w:tcW w:w="1872" w:type="dxa"/>
            <w:shd w:val="clear" w:color="auto" w:fill="F2F4F4"/>
          </w:tcPr>
          <w:p w14:paraId="26ACD952" w14:textId="77777777" w:rsidR="00E80110" w:rsidRDefault="00000000">
            <w:pPr>
              <w:jc w:val="center"/>
            </w:pPr>
            <w:r>
              <w:t>$0.009877</w:t>
            </w:r>
          </w:p>
        </w:tc>
        <w:tc>
          <w:tcPr>
            <w:tcW w:w="1872" w:type="dxa"/>
            <w:shd w:val="clear" w:color="auto" w:fill="F2F4F4"/>
          </w:tcPr>
          <w:p w14:paraId="5019D8C8" w14:textId="77777777" w:rsidR="00E80110" w:rsidRDefault="00000000">
            <w:pPr>
              <w:jc w:val="center"/>
            </w:pPr>
            <w:r>
              <w:t>$9.88</w:t>
            </w:r>
          </w:p>
        </w:tc>
        <w:tc>
          <w:tcPr>
            <w:tcW w:w="1872" w:type="dxa"/>
            <w:shd w:val="clear" w:color="auto" w:fill="F2F4F4"/>
          </w:tcPr>
          <w:p w14:paraId="0A9E6121" w14:textId="77777777" w:rsidR="00E80110" w:rsidRDefault="00000000">
            <w:pPr>
              <w:jc w:val="center"/>
            </w:pPr>
            <w:r>
              <w:t>0.325s</w:t>
            </w:r>
          </w:p>
        </w:tc>
      </w:tr>
      <w:tr w:rsidR="00E80110" w14:paraId="181524C1" w14:textId="77777777">
        <w:trPr>
          <w:jc w:val="center"/>
        </w:trPr>
        <w:tc>
          <w:tcPr>
            <w:tcW w:w="1872" w:type="dxa"/>
            <w:shd w:val="clear" w:color="auto" w:fill="FFFFFF"/>
          </w:tcPr>
          <w:p w14:paraId="2FEEB892" w14:textId="77777777" w:rsidR="00E80110" w:rsidRDefault="00000000">
            <w:r>
              <w:rPr>
                <w:b/>
                <w:color w:val="1B4F72"/>
              </w:rPr>
              <w:t>GPT-4.1</w:t>
            </w:r>
          </w:p>
        </w:tc>
        <w:tc>
          <w:tcPr>
            <w:tcW w:w="1872" w:type="dxa"/>
            <w:shd w:val="clear" w:color="auto" w:fill="FFFFFF"/>
          </w:tcPr>
          <w:p w14:paraId="742B8563" w14:textId="77777777" w:rsidR="00E80110" w:rsidRDefault="00000000">
            <w:pPr>
              <w:jc w:val="center"/>
            </w:pPr>
            <w:r>
              <w:t>72.39%</w:t>
            </w:r>
          </w:p>
        </w:tc>
        <w:tc>
          <w:tcPr>
            <w:tcW w:w="1872" w:type="dxa"/>
            <w:shd w:val="clear" w:color="auto" w:fill="FFFFFF"/>
          </w:tcPr>
          <w:p w14:paraId="44A92AB0" w14:textId="77777777" w:rsidR="00E80110" w:rsidRDefault="00000000">
            <w:pPr>
              <w:jc w:val="center"/>
            </w:pPr>
            <w:r>
              <w:t>$0.004097</w:t>
            </w:r>
          </w:p>
        </w:tc>
        <w:tc>
          <w:tcPr>
            <w:tcW w:w="1872" w:type="dxa"/>
            <w:shd w:val="clear" w:color="auto" w:fill="FFFFFF"/>
          </w:tcPr>
          <w:p w14:paraId="28D7885E" w14:textId="77777777" w:rsidR="00E80110" w:rsidRDefault="00000000">
            <w:pPr>
              <w:jc w:val="center"/>
            </w:pPr>
            <w:r>
              <w:t>$4.10</w:t>
            </w:r>
          </w:p>
        </w:tc>
        <w:tc>
          <w:tcPr>
            <w:tcW w:w="1872" w:type="dxa"/>
            <w:shd w:val="clear" w:color="auto" w:fill="FFFFFF"/>
          </w:tcPr>
          <w:p w14:paraId="6F973D3C" w14:textId="77777777" w:rsidR="00E80110" w:rsidRDefault="00000000">
            <w:pPr>
              <w:jc w:val="center"/>
            </w:pPr>
            <w:r>
              <w:t>1.043s</w:t>
            </w:r>
          </w:p>
        </w:tc>
      </w:tr>
      <w:tr w:rsidR="00E80110" w14:paraId="548B9584" w14:textId="77777777">
        <w:trPr>
          <w:jc w:val="center"/>
        </w:trPr>
        <w:tc>
          <w:tcPr>
            <w:tcW w:w="1872" w:type="dxa"/>
            <w:shd w:val="clear" w:color="auto" w:fill="F2F4F4"/>
          </w:tcPr>
          <w:p w14:paraId="7E2FC0A0" w14:textId="77777777" w:rsidR="00E80110" w:rsidRDefault="00000000">
            <w:r>
              <w:rPr>
                <w:b/>
                <w:color w:val="1B4F72"/>
              </w:rPr>
              <w:t>Llama-3.1-8B-Instruct</w:t>
            </w:r>
          </w:p>
        </w:tc>
        <w:tc>
          <w:tcPr>
            <w:tcW w:w="1872" w:type="dxa"/>
            <w:shd w:val="clear" w:color="auto" w:fill="F2F4F4"/>
          </w:tcPr>
          <w:p w14:paraId="08FDA307" w14:textId="77777777" w:rsidR="00E80110" w:rsidRDefault="00000000">
            <w:pPr>
              <w:jc w:val="center"/>
            </w:pPr>
            <w:r>
              <w:t>37.31%</w:t>
            </w:r>
          </w:p>
        </w:tc>
        <w:tc>
          <w:tcPr>
            <w:tcW w:w="1872" w:type="dxa"/>
            <w:shd w:val="clear" w:color="auto" w:fill="F2F4F4"/>
          </w:tcPr>
          <w:p w14:paraId="05640269" w14:textId="77777777" w:rsidR="00E80110" w:rsidRDefault="00000000">
            <w:pPr>
              <w:jc w:val="center"/>
            </w:pPr>
            <w:r>
              <w:t>$0.000013</w:t>
            </w:r>
          </w:p>
        </w:tc>
        <w:tc>
          <w:tcPr>
            <w:tcW w:w="1872" w:type="dxa"/>
            <w:shd w:val="clear" w:color="auto" w:fill="F2F4F4"/>
          </w:tcPr>
          <w:p w14:paraId="68BD38D4" w14:textId="77777777" w:rsidR="00E80110" w:rsidRDefault="00000000">
            <w:pPr>
              <w:jc w:val="center"/>
            </w:pPr>
            <w:r>
              <w:t>$0.013</w:t>
            </w:r>
          </w:p>
        </w:tc>
        <w:tc>
          <w:tcPr>
            <w:tcW w:w="1872" w:type="dxa"/>
            <w:shd w:val="clear" w:color="auto" w:fill="F2F4F4"/>
          </w:tcPr>
          <w:p w14:paraId="3E3A102E" w14:textId="77777777" w:rsidR="00E80110" w:rsidRDefault="00000000">
            <w:pPr>
              <w:jc w:val="center"/>
            </w:pPr>
            <w:r>
              <w:t>0.315s</w:t>
            </w:r>
          </w:p>
        </w:tc>
      </w:tr>
    </w:tbl>
    <w:p w14:paraId="09F3DCDF" w14:textId="505F43D5" w:rsidR="00E80110" w:rsidRPr="00F55EAD" w:rsidRDefault="00000000" w:rsidP="00F55EAD">
      <w:pPr>
        <w:keepNext/>
        <w:spacing w:before="280" w:after="120"/>
        <w:jc w:val="center"/>
        <w:rPr>
          <w:sz w:val="24"/>
          <w:szCs w:val="24"/>
          <w:u w:val="single"/>
        </w:rPr>
      </w:pPr>
      <w:r w:rsidRPr="00F55EAD">
        <w:rPr>
          <w:b/>
          <w:color w:val="2874A6"/>
          <w:sz w:val="32"/>
          <w:szCs w:val="24"/>
          <w:u w:val="single"/>
        </w:rPr>
        <w:t>Visual Analytics &amp; Charts</w:t>
      </w:r>
    </w:p>
    <w:p w14:paraId="6B6D0A69" w14:textId="77777777" w:rsidR="00E80110" w:rsidRDefault="00000000">
      <w:pPr>
        <w:spacing w:before="240" w:after="80"/>
        <w:jc w:val="center"/>
      </w:pPr>
      <w:r>
        <w:rPr>
          <w:noProof/>
        </w:rPr>
        <w:drawing>
          <wp:inline distT="0" distB="0" distL="0" distR="0" wp14:anchorId="59996E38" wp14:editId="6E26336E">
            <wp:extent cx="5303520" cy="2651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cost_comparis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54F36" w14:textId="77777777" w:rsidR="00E80110" w:rsidRDefault="00000000">
      <w:pPr>
        <w:spacing w:after="280"/>
        <w:jc w:val="center"/>
      </w:pPr>
      <w:r>
        <w:rPr>
          <w:i/>
          <w:color w:val="646E78"/>
          <w:sz w:val="19"/>
        </w:rPr>
        <w:t>Figure 1: Average Monetary Cost per Query ($) Across Evaluated Models</w:t>
      </w:r>
    </w:p>
    <w:p w14:paraId="052CA835" w14:textId="77777777" w:rsidR="00E80110" w:rsidRDefault="00000000">
      <w:pPr>
        <w:spacing w:before="240" w:after="80"/>
        <w:jc w:val="center"/>
      </w:pPr>
      <w:r>
        <w:rPr>
          <w:noProof/>
        </w:rPr>
        <w:lastRenderedPageBreak/>
        <w:drawing>
          <wp:inline distT="0" distB="0" distL="0" distR="0" wp14:anchorId="4A90020A" wp14:editId="11AB15DF">
            <wp:extent cx="5303520" cy="2651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latency_comparis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2C1A7" w14:textId="77777777" w:rsidR="006267C6" w:rsidRDefault="006267C6">
      <w:pPr>
        <w:spacing w:before="240" w:after="80"/>
        <w:jc w:val="center"/>
      </w:pPr>
    </w:p>
    <w:p w14:paraId="1D3DA7B6" w14:textId="77777777" w:rsidR="00E80110" w:rsidRDefault="00000000">
      <w:pPr>
        <w:spacing w:after="280"/>
        <w:jc w:val="center"/>
      </w:pPr>
      <w:r>
        <w:rPr>
          <w:i/>
          <w:color w:val="646E78"/>
          <w:sz w:val="19"/>
        </w:rPr>
        <w:t>Figure 2: Average Response Latency (Seconds) Across Evaluated Models</w:t>
      </w:r>
    </w:p>
    <w:p w14:paraId="6157BC45" w14:textId="77777777" w:rsidR="00E80110" w:rsidRDefault="00000000">
      <w:pPr>
        <w:spacing w:before="240" w:after="80"/>
        <w:jc w:val="center"/>
      </w:pPr>
      <w:r>
        <w:rPr>
          <w:noProof/>
        </w:rPr>
        <w:drawing>
          <wp:inline distT="0" distB="0" distL="0" distR="0" wp14:anchorId="6B72D67D" wp14:editId="2F9B6861">
            <wp:extent cx="5303520" cy="35356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uracy_vs_cost_tradeoff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E8405" w14:textId="77777777" w:rsidR="00E80110" w:rsidRDefault="00000000">
      <w:pPr>
        <w:spacing w:after="280"/>
        <w:jc w:val="center"/>
      </w:pPr>
      <w:r>
        <w:rPr>
          <w:i/>
          <w:color w:val="646E78"/>
          <w:sz w:val="19"/>
        </w:rPr>
        <w:t>Figure 3: Efficiency Tradeoff: Accuracy vs. Cost (USD per 1k Queries)</w:t>
      </w:r>
    </w:p>
    <w:p w14:paraId="5C7BB5AA" w14:textId="77777777" w:rsidR="00E80110" w:rsidRDefault="00000000">
      <w:pPr>
        <w:spacing w:before="240" w:after="80"/>
        <w:jc w:val="center"/>
      </w:pPr>
      <w:r>
        <w:rPr>
          <w:noProof/>
        </w:rPr>
        <w:lastRenderedPageBreak/>
        <w:drawing>
          <wp:inline distT="0" distB="0" distL="0" distR="0" wp14:anchorId="78002B86" wp14:editId="3992AF2A">
            <wp:extent cx="5303520" cy="35356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uracy_vs_latency_tradeof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4BFCA" w14:textId="77777777" w:rsidR="006267C6" w:rsidRDefault="006267C6">
      <w:pPr>
        <w:spacing w:before="240" w:after="80"/>
        <w:jc w:val="center"/>
      </w:pPr>
    </w:p>
    <w:p w14:paraId="10F532B9" w14:textId="77777777" w:rsidR="00E80110" w:rsidRDefault="00000000">
      <w:pPr>
        <w:spacing w:after="280"/>
        <w:jc w:val="center"/>
      </w:pPr>
      <w:r>
        <w:rPr>
          <w:i/>
          <w:color w:val="646E78"/>
          <w:sz w:val="19"/>
        </w:rPr>
        <w:t>Figure 4: Speed Tradeoff: Accuracy vs. Response Latency</w:t>
      </w:r>
    </w:p>
    <w:p w14:paraId="29A78F44" w14:textId="77777777" w:rsidR="00E80110" w:rsidRDefault="00000000">
      <w:pPr>
        <w:spacing w:before="240" w:after="80"/>
        <w:jc w:val="center"/>
      </w:pPr>
      <w:r>
        <w:rPr>
          <w:noProof/>
        </w:rPr>
        <w:drawing>
          <wp:inline distT="0" distB="0" distL="0" distR="0" wp14:anchorId="4B569EEC" wp14:editId="551B9435">
            <wp:extent cx="5303520" cy="26517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g_cost_per_cla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FF60D" w14:textId="77777777" w:rsidR="00E80110" w:rsidRDefault="00000000">
      <w:pPr>
        <w:spacing w:after="280"/>
        <w:jc w:val="center"/>
      </w:pPr>
      <w:r>
        <w:rPr>
          <w:i/>
          <w:color w:val="646E78"/>
          <w:sz w:val="19"/>
        </w:rPr>
        <w:t>Figure 5: Average Cost per Query by Benchmark Class</w:t>
      </w:r>
    </w:p>
    <w:p w14:paraId="4BB651D0" w14:textId="2C6D7001" w:rsidR="006267C6" w:rsidRDefault="00000000" w:rsidP="006267C6">
      <w:pPr>
        <w:spacing w:before="240" w:after="80"/>
        <w:jc w:val="center"/>
      </w:pPr>
      <w:r>
        <w:rPr>
          <w:noProof/>
        </w:rPr>
        <w:lastRenderedPageBreak/>
        <w:drawing>
          <wp:inline distT="0" distB="0" distL="0" distR="0" wp14:anchorId="1E11923E" wp14:editId="232417F6">
            <wp:extent cx="5303520" cy="26517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g_latency_per_cla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16559" w14:textId="17A9DBEE" w:rsidR="00F55EAD" w:rsidRDefault="00000000" w:rsidP="00F55EAD">
      <w:pPr>
        <w:spacing w:after="280"/>
        <w:jc w:val="center"/>
        <w:rPr>
          <w:i/>
          <w:color w:val="646E78"/>
          <w:sz w:val="19"/>
        </w:rPr>
      </w:pPr>
      <w:r>
        <w:rPr>
          <w:i/>
          <w:color w:val="646E78"/>
          <w:sz w:val="19"/>
        </w:rPr>
        <w:t>Figure 6: Average Latency by Benchmark Class</w:t>
      </w:r>
    </w:p>
    <w:p w14:paraId="40D25B35" w14:textId="77777777" w:rsidR="00F55EAD" w:rsidRDefault="00F55EAD" w:rsidP="00F55EAD">
      <w:pPr>
        <w:spacing w:after="280"/>
        <w:jc w:val="center"/>
        <w:rPr>
          <w:i/>
          <w:color w:val="646E78"/>
          <w:sz w:val="19"/>
        </w:rPr>
      </w:pPr>
    </w:p>
    <w:p w14:paraId="6ACBE028" w14:textId="77777777" w:rsidR="00AC700E" w:rsidRDefault="00AC700E" w:rsidP="00F55EAD">
      <w:pPr>
        <w:spacing w:after="280"/>
        <w:jc w:val="center"/>
        <w:rPr>
          <w:i/>
          <w:color w:val="646E78"/>
          <w:sz w:val="19"/>
        </w:rPr>
      </w:pPr>
    </w:p>
    <w:p w14:paraId="3F1F7C19" w14:textId="77777777" w:rsidR="00AC700E" w:rsidRDefault="00AC700E" w:rsidP="00F55EAD">
      <w:pPr>
        <w:spacing w:after="280"/>
        <w:jc w:val="center"/>
        <w:rPr>
          <w:i/>
          <w:color w:val="646E78"/>
          <w:sz w:val="19"/>
        </w:rPr>
      </w:pPr>
    </w:p>
    <w:p w14:paraId="39E91973" w14:textId="77777777" w:rsidR="00AC700E" w:rsidRDefault="00AC700E" w:rsidP="00F55EAD">
      <w:pPr>
        <w:spacing w:after="280"/>
        <w:jc w:val="center"/>
        <w:rPr>
          <w:i/>
          <w:color w:val="646E78"/>
          <w:sz w:val="19"/>
        </w:rPr>
      </w:pPr>
    </w:p>
    <w:p w14:paraId="2108F3D3" w14:textId="77777777" w:rsidR="00AC700E" w:rsidRDefault="00AC700E" w:rsidP="00F55EAD">
      <w:pPr>
        <w:spacing w:after="280"/>
        <w:jc w:val="center"/>
        <w:rPr>
          <w:i/>
          <w:color w:val="646E78"/>
          <w:sz w:val="19"/>
        </w:rPr>
      </w:pPr>
    </w:p>
    <w:p w14:paraId="6A041348" w14:textId="77777777" w:rsidR="00AC700E" w:rsidRDefault="00AC700E" w:rsidP="00F55EAD">
      <w:pPr>
        <w:spacing w:after="280"/>
        <w:jc w:val="center"/>
        <w:rPr>
          <w:i/>
          <w:color w:val="646E78"/>
          <w:sz w:val="19"/>
        </w:rPr>
      </w:pPr>
    </w:p>
    <w:p w14:paraId="66A46BB6" w14:textId="77777777" w:rsidR="00AC700E" w:rsidRDefault="00AC700E" w:rsidP="00F55EAD">
      <w:pPr>
        <w:spacing w:after="280"/>
        <w:jc w:val="center"/>
        <w:rPr>
          <w:i/>
          <w:color w:val="646E78"/>
          <w:sz w:val="19"/>
        </w:rPr>
      </w:pPr>
    </w:p>
    <w:p w14:paraId="422FCCB8" w14:textId="77777777" w:rsidR="00AC700E" w:rsidRDefault="00AC700E" w:rsidP="00F55EAD">
      <w:pPr>
        <w:spacing w:after="280"/>
        <w:jc w:val="center"/>
        <w:rPr>
          <w:i/>
          <w:color w:val="646E78"/>
          <w:sz w:val="19"/>
        </w:rPr>
      </w:pPr>
    </w:p>
    <w:p w14:paraId="6F2C65CB" w14:textId="77777777" w:rsidR="00AC700E" w:rsidRDefault="00AC700E" w:rsidP="00F55EAD">
      <w:pPr>
        <w:spacing w:after="280"/>
        <w:jc w:val="center"/>
        <w:rPr>
          <w:i/>
          <w:color w:val="646E78"/>
          <w:sz w:val="19"/>
        </w:rPr>
      </w:pPr>
    </w:p>
    <w:p w14:paraId="5637342E" w14:textId="77777777" w:rsidR="00AC700E" w:rsidRDefault="00AC700E" w:rsidP="00F55EAD">
      <w:pPr>
        <w:spacing w:after="280"/>
        <w:jc w:val="center"/>
        <w:rPr>
          <w:i/>
          <w:color w:val="646E78"/>
          <w:sz w:val="19"/>
        </w:rPr>
      </w:pPr>
    </w:p>
    <w:p w14:paraId="1FC79B2E" w14:textId="77777777" w:rsidR="00AC700E" w:rsidRDefault="00AC700E" w:rsidP="00F55EAD">
      <w:pPr>
        <w:spacing w:after="280"/>
        <w:jc w:val="center"/>
        <w:rPr>
          <w:i/>
          <w:color w:val="646E78"/>
          <w:sz w:val="19"/>
        </w:rPr>
      </w:pPr>
    </w:p>
    <w:p w14:paraId="51797C22" w14:textId="77777777" w:rsidR="00AC700E" w:rsidRDefault="00AC700E" w:rsidP="00F55EAD">
      <w:pPr>
        <w:spacing w:after="280"/>
        <w:jc w:val="center"/>
        <w:rPr>
          <w:i/>
          <w:color w:val="646E78"/>
          <w:sz w:val="19"/>
        </w:rPr>
      </w:pPr>
    </w:p>
    <w:p w14:paraId="47C6CBB9" w14:textId="77777777" w:rsidR="00AC700E" w:rsidRDefault="00AC700E" w:rsidP="00F55EAD">
      <w:pPr>
        <w:spacing w:after="280"/>
        <w:jc w:val="center"/>
        <w:rPr>
          <w:i/>
          <w:color w:val="646E78"/>
          <w:sz w:val="19"/>
        </w:rPr>
      </w:pPr>
    </w:p>
    <w:p w14:paraId="6C6E485E" w14:textId="77777777" w:rsidR="00AC700E" w:rsidRDefault="00AC700E" w:rsidP="00F55EAD">
      <w:pPr>
        <w:spacing w:after="280"/>
        <w:jc w:val="center"/>
        <w:rPr>
          <w:i/>
          <w:color w:val="646E78"/>
          <w:sz w:val="19"/>
        </w:rPr>
      </w:pPr>
    </w:p>
    <w:p w14:paraId="3F866DEC" w14:textId="77777777" w:rsidR="00AC700E" w:rsidRDefault="00AC700E" w:rsidP="00F55EAD">
      <w:pPr>
        <w:spacing w:after="280"/>
        <w:jc w:val="center"/>
        <w:rPr>
          <w:i/>
          <w:color w:val="646E78"/>
          <w:sz w:val="19"/>
        </w:rPr>
      </w:pPr>
    </w:p>
    <w:p w14:paraId="7579CC4D" w14:textId="77777777" w:rsidR="00AC700E" w:rsidRDefault="00AC700E" w:rsidP="00AC700E">
      <w:pPr>
        <w:keepNext/>
        <w:spacing w:before="280" w:after="120"/>
      </w:pPr>
      <w:r>
        <w:rPr>
          <w:b/>
          <w:color w:val="1B4F72"/>
          <w:sz w:val="36"/>
        </w:rPr>
        <w:lastRenderedPageBreak/>
        <w:t xml:space="preserve">6. </w:t>
      </w:r>
      <w:r w:rsidRPr="00F55EAD">
        <w:rPr>
          <w:b/>
          <w:color w:val="1B4F72"/>
          <w:sz w:val="36"/>
          <w:u w:val="single"/>
        </w:rPr>
        <w:t>Academic Citations &amp; Literature References</w:t>
      </w:r>
    </w:p>
    <w:p w14:paraId="5C9F923E" w14:textId="77777777" w:rsidR="00AC700E" w:rsidRDefault="00AC700E" w:rsidP="00AC700E">
      <w:pPr>
        <w:spacing w:after="80"/>
      </w:pPr>
      <w:r>
        <w:rPr>
          <w:rFonts w:ascii="Calibri" w:hAnsi="Calibri"/>
          <w:b/>
          <w:color w:val="1B4F72"/>
        </w:rPr>
        <w:t xml:space="preserve">1. Meta AI - Llama-3.1-8B: </w:t>
      </w:r>
      <w:r>
        <w:rPr>
          <w:rFonts w:ascii="Calibri" w:hAnsi="Calibri"/>
          <w:color w:val="2C3E50"/>
        </w:rPr>
        <w:t xml:space="preserve">Dubey et al., 'The </w:t>
      </w:r>
      <w:proofErr w:type="spellStart"/>
      <w:r>
        <w:rPr>
          <w:rFonts w:ascii="Calibri" w:hAnsi="Calibri"/>
          <w:color w:val="2C3E50"/>
        </w:rPr>
        <w:t>LLaMA</w:t>
      </w:r>
      <w:proofErr w:type="spellEnd"/>
      <w:r>
        <w:rPr>
          <w:rFonts w:ascii="Calibri" w:hAnsi="Calibri"/>
          <w:color w:val="2C3E50"/>
        </w:rPr>
        <w:t xml:space="preserve"> 3 Herd of Models', arXiv:2407.21783 (2024).</w:t>
      </w:r>
    </w:p>
    <w:p w14:paraId="70BA407E" w14:textId="77777777" w:rsidR="00AC700E" w:rsidRDefault="00AC700E" w:rsidP="00AC700E">
      <w:pPr>
        <w:spacing w:after="80"/>
      </w:pPr>
      <w:r>
        <w:rPr>
          <w:rFonts w:ascii="Calibri" w:hAnsi="Calibri"/>
          <w:b/>
          <w:color w:val="1B4F72"/>
        </w:rPr>
        <w:t xml:space="preserve">2. Alibaba Cloud AI - Qwen3-8B: </w:t>
      </w:r>
      <w:r>
        <w:rPr>
          <w:rFonts w:ascii="Calibri" w:hAnsi="Calibri"/>
          <w:color w:val="2C3E50"/>
        </w:rPr>
        <w:t>Yang et al., 'Qwen2.5 Technical Report', arXiv:2409.12190 (2024).</w:t>
      </w:r>
    </w:p>
    <w:p w14:paraId="34491829" w14:textId="77777777" w:rsidR="00AC700E" w:rsidRDefault="00AC700E" w:rsidP="00AC700E">
      <w:pPr>
        <w:spacing w:after="80"/>
      </w:pPr>
      <w:r>
        <w:rPr>
          <w:rFonts w:ascii="Calibri" w:hAnsi="Calibri"/>
          <w:b/>
          <w:color w:val="1B4F72"/>
        </w:rPr>
        <w:t xml:space="preserve">3. DeepSeek AI - DeepSeek-v3: </w:t>
      </w:r>
      <w:r>
        <w:rPr>
          <w:rFonts w:ascii="Calibri" w:hAnsi="Calibri"/>
          <w:color w:val="2C3E50"/>
        </w:rPr>
        <w:t>Liu et al., 'DeepSeek-V3 Technical Report', arXiv:2412.19437 (2024).</w:t>
      </w:r>
    </w:p>
    <w:p w14:paraId="7330B66E" w14:textId="77777777" w:rsidR="00AC700E" w:rsidRDefault="00AC700E" w:rsidP="00AC700E">
      <w:pPr>
        <w:spacing w:after="80"/>
      </w:pPr>
      <w:r>
        <w:rPr>
          <w:rFonts w:ascii="Calibri" w:hAnsi="Calibri"/>
          <w:b/>
          <w:color w:val="1B4F72"/>
        </w:rPr>
        <w:t xml:space="preserve">4. Google DeepMind - Gemini 2.5: </w:t>
      </w:r>
      <w:r>
        <w:rPr>
          <w:rFonts w:ascii="Calibri" w:hAnsi="Calibri"/>
          <w:color w:val="2C3E50"/>
        </w:rPr>
        <w:t>Google DeepMind Team, 'Gemini 1.5 &amp; 2.5 Technical Report', arXiv:2403.05530 (2024).</w:t>
      </w:r>
    </w:p>
    <w:p w14:paraId="2ED39C7D" w14:textId="77777777" w:rsidR="00AC700E" w:rsidRDefault="00AC700E" w:rsidP="00AC700E">
      <w:pPr>
        <w:spacing w:after="80"/>
      </w:pPr>
      <w:r>
        <w:rPr>
          <w:rFonts w:ascii="Calibri" w:hAnsi="Calibri"/>
          <w:b/>
          <w:color w:val="1B4F72"/>
        </w:rPr>
        <w:t xml:space="preserve">5. OpenAI - GPT-4.1 / GPT-5: </w:t>
      </w:r>
      <w:r>
        <w:rPr>
          <w:rFonts w:ascii="Calibri" w:hAnsi="Calibri"/>
          <w:color w:val="2C3E50"/>
        </w:rPr>
        <w:t>OpenAI, 'GPT-4 Technical Report &amp; Next-Gen Systems', arXiv:2303.08774 (2023-2025).</w:t>
      </w:r>
    </w:p>
    <w:p w14:paraId="07272B13" w14:textId="77777777" w:rsidR="00AC700E" w:rsidRDefault="00AC700E" w:rsidP="00AC700E">
      <w:pPr>
        <w:spacing w:after="80"/>
      </w:pPr>
      <w:r>
        <w:rPr>
          <w:rFonts w:ascii="Calibri" w:hAnsi="Calibri"/>
          <w:b/>
          <w:color w:val="1B4F72"/>
        </w:rPr>
        <w:t xml:space="preserve">6. Anthropic - Claude-Sonnet-4: </w:t>
      </w:r>
      <w:r>
        <w:rPr>
          <w:rFonts w:ascii="Calibri" w:hAnsi="Calibri"/>
          <w:color w:val="2C3E50"/>
        </w:rPr>
        <w:t>Anthropic, 'The Claude 3 &amp; 4 Model Family Technical Report', Anthropic Publications (2024).</w:t>
      </w:r>
    </w:p>
    <w:p w14:paraId="04AC2C35" w14:textId="77777777" w:rsidR="00AC700E" w:rsidRDefault="00AC700E" w:rsidP="00AC700E">
      <w:pPr>
        <w:spacing w:after="80"/>
      </w:pPr>
      <w:r>
        <w:rPr>
          <w:rFonts w:ascii="Calibri" w:hAnsi="Calibri"/>
          <w:b/>
          <w:color w:val="1B4F72"/>
        </w:rPr>
        <w:t xml:space="preserve">7. </w:t>
      </w:r>
      <w:proofErr w:type="spellStart"/>
      <w:r>
        <w:rPr>
          <w:rFonts w:ascii="Calibri" w:hAnsi="Calibri"/>
          <w:b/>
          <w:color w:val="1B4F72"/>
        </w:rPr>
        <w:t>FrugalGPT</w:t>
      </w:r>
      <w:proofErr w:type="spellEnd"/>
      <w:r>
        <w:rPr>
          <w:rFonts w:ascii="Calibri" w:hAnsi="Calibri"/>
          <w:b/>
          <w:color w:val="1B4F72"/>
        </w:rPr>
        <w:t xml:space="preserve"> (Stanford): </w:t>
      </w:r>
      <w:r>
        <w:rPr>
          <w:rFonts w:ascii="Calibri" w:hAnsi="Calibri"/>
          <w:color w:val="2C3E50"/>
        </w:rPr>
        <w:t>Chen, L., Zaharia, M., &amp; Zou, J. '</w:t>
      </w:r>
      <w:proofErr w:type="spellStart"/>
      <w:r>
        <w:rPr>
          <w:rFonts w:ascii="Calibri" w:hAnsi="Calibri"/>
          <w:color w:val="2C3E50"/>
        </w:rPr>
        <w:t>FrugalGPT</w:t>
      </w:r>
      <w:proofErr w:type="spellEnd"/>
      <w:r>
        <w:rPr>
          <w:rFonts w:ascii="Calibri" w:hAnsi="Calibri"/>
          <w:color w:val="2C3E50"/>
        </w:rPr>
        <w:t>: How to Use Large Language Models Cheaper and Better', arXiv:2305.05176 (2023).</w:t>
      </w:r>
    </w:p>
    <w:p w14:paraId="5C28987C" w14:textId="77777777" w:rsidR="00AC700E" w:rsidRDefault="00AC700E" w:rsidP="00AC700E">
      <w:pPr>
        <w:spacing w:after="80"/>
      </w:pPr>
      <w:r>
        <w:rPr>
          <w:rFonts w:ascii="Calibri" w:hAnsi="Calibri"/>
          <w:b/>
          <w:color w:val="1B4F72"/>
        </w:rPr>
        <w:t xml:space="preserve">8. </w:t>
      </w:r>
      <w:proofErr w:type="spellStart"/>
      <w:r>
        <w:rPr>
          <w:rFonts w:ascii="Calibri" w:hAnsi="Calibri"/>
          <w:b/>
          <w:color w:val="1B4F72"/>
        </w:rPr>
        <w:t>RouteLLM</w:t>
      </w:r>
      <w:proofErr w:type="spellEnd"/>
      <w:r>
        <w:rPr>
          <w:rFonts w:ascii="Calibri" w:hAnsi="Calibri"/>
          <w:b/>
          <w:color w:val="1B4F72"/>
        </w:rPr>
        <w:t xml:space="preserve"> (UC Berkeley / LMSYS): </w:t>
      </w:r>
      <w:r>
        <w:rPr>
          <w:rFonts w:ascii="Calibri" w:hAnsi="Calibri"/>
          <w:color w:val="2C3E50"/>
        </w:rPr>
        <w:t>Ong, I., Rashad, A., Chiang, W.L., Stoica, I., et al. '</w:t>
      </w:r>
      <w:proofErr w:type="spellStart"/>
      <w:r>
        <w:rPr>
          <w:rFonts w:ascii="Calibri" w:hAnsi="Calibri"/>
          <w:color w:val="2C3E50"/>
        </w:rPr>
        <w:t>RouteLLM</w:t>
      </w:r>
      <w:proofErr w:type="spellEnd"/>
      <w:r>
        <w:rPr>
          <w:rFonts w:ascii="Calibri" w:hAnsi="Calibri"/>
          <w:color w:val="2C3E50"/>
        </w:rPr>
        <w:t>: Learning to Route LLMs Efficiently', arXiv:2406.18665 (2024).</w:t>
      </w:r>
    </w:p>
    <w:p w14:paraId="151A917C" w14:textId="36730454" w:rsidR="00AC700E" w:rsidRDefault="00AC700E" w:rsidP="00F55EAD">
      <w:pPr>
        <w:spacing w:after="280"/>
        <w:jc w:val="center"/>
        <w:rPr>
          <w:i/>
          <w:color w:val="646E78"/>
          <w:sz w:val="19"/>
        </w:rPr>
      </w:pPr>
    </w:p>
    <w:p w14:paraId="11D79071" w14:textId="77777777" w:rsidR="00AC700E" w:rsidRDefault="00AC700E" w:rsidP="00F55EAD">
      <w:pPr>
        <w:spacing w:after="280"/>
        <w:jc w:val="center"/>
        <w:rPr>
          <w:i/>
          <w:color w:val="646E78"/>
          <w:sz w:val="19"/>
        </w:rPr>
      </w:pPr>
    </w:p>
    <w:p w14:paraId="7255D8A7" w14:textId="77777777" w:rsidR="00AC700E" w:rsidRDefault="00AC700E" w:rsidP="00F55EAD">
      <w:pPr>
        <w:spacing w:after="280"/>
        <w:jc w:val="center"/>
        <w:rPr>
          <w:i/>
          <w:color w:val="646E78"/>
          <w:sz w:val="19"/>
        </w:rPr>
      </w:pPr>
    </w:p>
    <w:p w14:paraId="203DCF34" w14:textId="77777777" w:rsidR="00F55EAD" w:rsidRDefault="00F55EAD" w:rsidP="00F55EAD">
      <w:pPr>
        <w:spacing w:after="280"/>
        <w:jc w:val="center"/>
        <w:rPr>
          <w:i/>
          <w:color w:val="646E78"/>
          <w:sz w:val="19"/>
        </w:rPr>
      </w:pPr>
    </w:p>
    <w:p w14:paraId="5FC932C0" w14:textId="77777777" w:rsidR="00F55EAD" w:rsidRDefault="00F55EAD" w:rsidP="00F55EAD">
      <w:pPr>
        <w:spacing w:after="280"/>
        <w:jc w:val="center"/>
        <w:rPr>
          <w:i/>
          <w:color w:val="646E78"/>
          <w:sz w:val="19"/>
        </w:rPr>
      </w:pPr>
    </w:p>
    <w:p w14:paraId="3550E56C" w14:textId="77777777" w:rsidR="00F55EAD" w:rsidRDefault="00F55EAD" w:rsidP="00F55EAD">
      <w:pPr>
        <w:spacing w:after="280"/>
        <w:jc w:val="center"/>
        <w:rPr>
          <w:i/>
          <w:color w:val="646E78"/>
          <w:sz w:val="19"/>
        </w:rPr>
      </w:pPr>
    </w:p>
    <w:p w14:paraId="343BFFF0" w14:textId="77777777" w:rsidR="00F55EAD" w:rsidRDefault="00F55EAD" w:rsidP="00F55EAD">
      <w:pPr>
        <w:spacing w:after="280"/>
        <w:jc w:val="center"/>
        <w:rPr>
          <w:i/>
          <w:color w:val="646E78"/>
          <w:sz w:val="19"/>
        </w:rPr>
      </w:pPr>
    </w:p>
    <w:p w14:paraId="48EC10B3" w14:textId="77777777" w:rsidR="00F55EAD" w:rsidRDefault="00F55EAD" w:rsidP="00F55EAD">
      <w:pPr>
        <w:spacing w:after="280"/>
        <w:jc w:val="center"/>
        <w:rPr>
          <w:i/>
          <w:color w:val="646E78"/>
          <w:sz w:val="19"/>
        </w:rPr>
      </w:pPr>
    </w:p>
    <w:p w14:paraId="556AA0C4" w14:textId="77777777" w:rsidR="00F55EAD" w:rsidRDefault="00F55EAD" w:rsidP="00F55EAD">
      <w:pPr>
        <w:spacing w:after="280"/>
        <w:jc w:val="center"/>
        <w:rPr>
          <w:i/>
          <w:color w:val="646E78"/>
          <w:sz w:val="19"/>
        </w:rPr>
      </w:pPr>
    </w:p>
    <w:p w14:paraId="3BF5D5C4" w14:textId="77777777" w:rsidR="00F55EAD" w:rsidRDefault="00F55EAD" w:rsidP="00F55EAD">
      <w:pPr>
        <w:keepNext/>
        <w:spacing w:before="280" w:after="120"/>
        <w:rPr>
          <w:i/>
          <w:color w:val="646E78"/>
          <w:sz w:val="19"/>
        </w:rPr>
      </w:pPr>
    </w:p>
    <w:p w14:paraId="39DB9848" w14:textId="77777777" w:rsidR="00F55EAD" w:rsidRDefault="00F55EAD" w:rsidP="00F55EAD">
      <w:pPr>
        <w:keepNext/>
        <w:spacing w:before="280" w:after="120"/>
        <w:rPr>
          <w:i/>
          <w:color w:val="646E78"/>
          <w:sz w:val="19"/>
        </w:rPr>
      </w:pPr>
    </w:p>
    <w:p w14:paraId="0D9541D5" w14:textId="77777777" w:rsidR="00F55EAD" w:rsidRDefault="00F55EAD" w:rsidP="00F55EAD">
      <w:pPr>
        <w:keepNext/>
        <w:spacing w:before="280" w:after="120"/>
        <w:rPr>
          <w:i/>
          <w:color w:val="646E78"/>
          <w:sz w:val="19"/>
        </w:rPr>
      </w:pPr>
    </w:p>
    <w:p w14:paraId="0495B323" w14:textId="77777777" w:rsidR="00F55EAD" w:rsidRDefault="00F55EAD" w:rsidP="00F55EAD">
      <w:pPr>
        <w:spacing w:after="280"/>
        <w:jc w:val="center"/>
        <w:rPr>
          <w:i/>
          <w:color w:val="646E78"/>
          <w:sz w:val="19"/>
        </w:rPr>
      </w:pPr>
    </w:p>
    <w:p w14:paraId="06FE4A52" w14:textId="77777777" w:rsidR="00F55EAD" w:rsidRPr="00F55EAD" w:rsidRDefault="00F55EAD" w:rsidP="00F55EAD">
      <w:pPr>
        <w:spacing w:after="280"/>
        <w:jc w:val="center"/>
        <w:rPr>
          <w:i/>
          <w:color w:val="646E78"/>
          <w:sz w:val="19"/>
        </w:rPr>
      </w:pPr>
    </w:p>
    <w:sectPr w:rsidR="00F55EAD" w:rsidRPr="00F55EA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6751621">
    <w:abstractNumId w:val="8"/>
  </w:num>
  <w:num w:numId="2" w16cid:durableId="101733117">
    <w:abstractNumId w:val="6"/>
  </w:num>
  <w:num w:numId="3" w16cid:durableId="2018923260">
    <w:abstractNumId w:val="5"/>
  </w:num>
  <w:num w:numId="4" w16cid:durableId="141895372">
    <w:abstractNumId w:val="4"/>
  </w:num>
  <w:num w:numId="5" w16cid:durableId="1823621257">
    <w:abstractNumId w:val="7"/>
  </w:num>
  <w:num w:numId="6" w16cid:durableId="2024278375">
    <w:abstractNumId w:val="3"/>
  </w:num>
  <w:num w:numId="7" w16cid:durableId="1826357795">
    <w:abstractNumId w:val="2"/>
  </w:num>
  <w:num w:numId="8" w16cid:durableId="280456806">
    <w:abstractNumId w:val="1"/>
  </w:num>
  <w:num w:numId="9" w16cid:durableId="172107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67C6"/>
    <w:rsid w:val="006811F1"/>
    <w:rsid w:val="00683F52"/>
    <w:rsid w:val="00AA1D8D"/>
    <w:rsid w:val="00AC700E"/>
    <w:rsid w:val="00B47730"/>
    <w:rsid w:val="00B830A3"/>
    <w:rsid w:val="00CB0664"/>
    <w:rsid w:val="00DF5057"/>
    <w:rsid w:val="00E80110"/>
    <w:rsid w:val="00F55E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CA084B"/>
  <w14:defaultImageDpi w14:val="300"/>
  <w15:docId w15:val="{2FD76D39-3A41-4A94-8058-1C7F0AE6E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999</Words>
  <Characters>5696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Abdul Raheem Khan  BSCS 2023</cp:lastModifiedBy>
  <cp:revision>7</cp:revision>
  <dcterms:created xsi:type="dcterms:W3CDTF">2013-12-23T23:15:00Z</dcterms:created>
  <dcterms:modified xsi:type="dcterms:W3CDTF">2026-08-11T17:55:00Z</dcterms:modified>
  <cp:category/>
</cp:coreProperties>
</file>