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40"/>
        </w:rPr>
        <w:t>Productivity Model Training &amp; Evaluation Report</w:t>
      </w:r>
    </w:p>
    <w:p>
      <w:r>
        <w:rPr>
          <w:color w:val="64748B"/>
          <w:sz w:val="20"/>
        </w:rPr>
        <w:t>Generated: August 08, 2026 - 01:33:45</w:t>
      </w:r>
    </w:p>
    <w:p>
      <w:pPr>
        <w:pStyle w:val="Heading2"/>
      </w:pPr>
      <w:r>
        <w:rPr>
          <w:color w:val="1E40AF"/>
        </w:rPr>
        <w:t>1. Dataset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100,000 records</w:t>
            </w:r>
          </w:p>
        </w:tc>
      </w:tr>
      <w:tr>
        <w:tc>
          <w:tcPr>
            <w:tcW w:type="dxa" w:w="4320"/>
          </w:tcPr>
          <w:p>
            <w:r>
              <w:t>Features Count</w:t>
            </w:r>
          </w:p>
        </w:tc>
        <w:tc>
          <w:tcPr>
            <w:tcW w:type="dxa" w:w="4320"/>
          </w:tcPr>
          <w:p>
            <w:r>
              <w:t>20 features</w:t>
            </w:r>
          </w:p>
        </w:tc>
      </w:tr>
      <w:tr>
        <w:tc>
          <w:tcPr>
            <w:tcW w:type="dxa" w:w="4320"/>
          </w:tcPr>
          <w:p>
            <w:r>
              <w:t>Train / Test Split</w:t>
            </w:r>
          </w:p>
        </w:tc>
        <w:tc>
          <w:tcPr>
            <w:tcW w:type="dxa" w:w="4320"/>
          </w:tcPr>
          <w:p>
            <w:r>
              <w:t>80% (80,000) / 20% (20,000)</w:t>
            </w:r>
          </w:p>
        </w:tc>
      </w:tr>
      <w:tr>
        <w:tc>
          <w:tcPr>
            <w:tcW w:type="dxa" w:w="4320"/>
          </w:tcPr>
          <w:p>
            <w:r>
              <w:t>Target Variable</w:t>
            </w:r>
          </w:p>
        </w:tc>
        <w:tc>
          <w:tcPr>
            <w:tcW w:type="dxa" w:w="4320"/>
          </w:tcPr>
          <w:p>
            <w:r>
              <w:t>productivity_score (0.00 to 100.00)</w:t>
            </w:r>
          </w:p>
        </w:tc>
      </w:tr>
      <w:tr>
        <w:tc>
          <w:tcPr>
            <w:tcW w:type="dxa" w:w="4320"/>
          </w:tcPr>
          <w:p>
            <w:r>
              <w:t>Target Mean Score</w:t>
            </w:r>
          </w:p>
        </w:tc>
        <w:tc>
          <w:tcPr>
            <w:tcW w:type="dxa" w:w="4320"/>
          </w:tcPr>
          <w:p>
            <w:r>
              <w:t>55.24</w:t>
            </w:r>
          </w:p>
        </w:tc>
      </w:tr>
    </w:tbl>
    <w:p>
      <w:pPr>
        <w:pStyle w:val="Heading2"/>
      </w:pPr>
      <w:r>
        <w:rPr>
          <w:color w:val="1E40AF"/>
        </w:rPr>
        <w:t>2. Model Comparison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 Name</w:t>
            </w:r>
          </w:p>
        </w:tc>
        <w:tc>
          <w:tcPr>
            <w:tcW w:type="dxa" w:w="1728"/>
          </w:tcPr>
          <w:p>
            <w:r>
              <w:t>R² Score</w:t>
            </w:r>
          </w:p>
        </w:tc>
        <w:tc>
          <w:tcPr>
            <w:tcW w:type="dxa" w:w="1728"/>
          </w:tcPr>
          <w:p>
            <w:r>
              <w:t>RMSE</w:t>
            </w:r>
          </w:p>
        </w:tc>
        <w:tc>
          <w:tcPr>
            <w:tcW w:type="dxa" w:w="1728"/>
          </w:tcPr>
          <w:p>
            <w:r>
              <w:t>MAE</w:t>
            </w:r>
          </w:p>
        </w:tc>
        <w:tc>
          <w:tcPr>
            <w:tcW w:type="dxa" w:w="1728"/>
          </w:tcPr>
          <w:p>
            <w:r>
              <w:t>Explained Var</w:t>
            </w:r>
          </w:p>
        </w:tc>
      </w:tr>
      <w:tr>
        <w:tc>
          <w:tcPr>
            <w:tcW w:type="dxa" w:w="1728"/>
          </w:tcPr>
          <w:p>
            <w:r>
              <w:t>Linear Regression</w:t>
            </w:r>
          </w:p>
        </w:tc>
        <w:tc>
          <w:tcPr>
            <w:tcW w:type="dxa" w:w="1728"/>
          </w:tcPr>
          <w:p>
            <w:r>
              <w:t>0.9424</w:t>
            </w:r>
          </w:p>
        </w:tc>
        <w:tc>
          <w:tcPr>
            <w:tcW w:type="dxa" w:w="1728"/>
          </w:tcPr>
          <w:p>
            <w:r>
              <w:t>4.8420</w:t>
            </w:r>
          </w:p>
        </w:tc>
        <w:tc>
          <w:tcPr>
            <w:tcW w:type="dxa" w:w="1728"/>
          </w:tcPr>
          <w:p>
            <w:r>
              <w:t>3.8534</w:t>
            </w:r>
          </w:p>
        </w:tc>
        <w:tc>
          <w:tcPr>
            <w:tcW w:type="dxa" w:w="1728"/>
          </w:tcPr>
          <w:p>
            <w:r>
              <w:t>0.9424</w:t>
            </w:r>
          </w:p>
        </w:tc>
      </w:tr>
      <w:tr>
        <w:tc>
          <w:tcPr>
            <w:tcW w:type="dxa" w:w="1728"/>
          </w:tcPr>
          <w:p>
            <w:r>
              <w:t>Random Forest Regressor</w:t>
            </w:r>
          </w:p>
        </w:tc>
        <w:tc>
          <w:tcPr>
            <w:tcW w:type="dxa" w:w="1728"/>
          </w:tcPr>
          <w:p>
            <w:r>
              <w:t>0.9482</w:t>
            </w:r>
          </w:p>
        </w:tc>
        <w:tc>
          <w:tcPr>
            <w:tcW w:type="dxa" w:w="1728"/>
          </w:tcPr>
          <w:p>
            <w:r>
              <w:t>4.5924</w:t>
            </w:r>
          </w:p>
        </w:tc>
        <w:tc>
          <w:tcPr>
            <w:tcW w:type="dxa" w:w="1728"/>
          </w:tcPr>
          <w:p>
            <w:r>
              <w:t>3.6509</w:t>
            </w:r>
          </w:p>
        </w:tc>
        <w:tc>
          <w:tcPr>
            <w:tcW w:type="dxa" w:w="1728"/>
          </w:tcPr>
          <w:p>
            <w:r>
              <w:t>0.9482</w:t>
            </w:r>
          </w:p>
        </w:tc>
      </w:tr>
      <w:tr>
        <w:tc>
          <w:tcPr>
            <w:tcW w:type="dxa" w:w="1728"/>
          </w:tcPr>
          <w:p>
            <w:r>
              <w:t>Gradient Boosting Regressor</w:t>
            </w:r>
          </w:p>
        </w:tc>
        <w:tc>
          <w:tcPr>
            <w:tcW w:type="dxa" w:w="1728"/>
          </w:tcPr>
          <w:p>
            <w:r>
              <w:t>0.9489</w:t>
            </w:r>
          </w:p>
        </w:tc>
        <w:tc>
          <w:tcPr>
            <w:tcW w:type="dxa" w:w="1728"/>
          </w:tcPr>
          <w:p>
            <w:r>
              <w:t>4.5604</w:t>
            </w:r>
          </w:p>
        </w:tc>
        <w:tc>
          <w:tcPr>
            <w:tcW w:type="dxa" w:w="1728"/>
          </w:tcPr>
          <w:p>
            <w:r>
              <w:t>3.6190</w:t>
            </w:r>
          </w:p>
        </w:tc>
        <w:tc>
          <w:tcPr>
            <w:tcW w:type="dxa" w:w="1728"/>
          </w:tcPr>
          <w:p>
            <w:r>
              <w:t>0.9489</w:t>
            </w:r>
          </w:p>
        </w:tc>
      </w:tr>
    </w:tbl>
    <w:p>
      <w:pPr>
        <w:pStyle w:val="Heading2"/>
      </w:pPr>
      <w:r>
        <w:rPr>
          <w:color w:val="1E40AF"/>
        </w:rPr>
        <w:t>3. Best Model Highlights</w:t>
      </w:r>
    </w:p>
    <w:p>
      <w:r>
        <w:rPr>
          <w:b/>
        </w:rPr>
        <w:t>Selected Best Model: Gradient Boosting Regressor</w:t>
        <w:br/>
      </w:r>
      <w:r>
        <w:t>Highest R² Score: 0.9489</w:t>
        <w:br/>
      </w:r>
      <w:r>
        <w:t>Lowest RMSE: 4.5604</w:t>
        <w:br/>
      </w:r>
      <w:r>
        <w:t>Saved Path: models/productivity/best_model.pkl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