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MASTER EVIDENCE HUB MANUAL</w:t>
      </w:r>
    </w:p>
    <w:p>
      <w:pPr>
        <w:jc w:val="center"/>
      </w:pPr>
      <w:r>
        <w:rPr>
          <w:i/>
          <w:sz w:val="20"/>
        </w:rPr>
        <w:t>SIH26161 | Full evidence, provenance, validation, limitations and reviewer guidance</w:t>
      </w:r>
    </w:p>
    <w:p>
      <w:pPr>
        <w:pStyle w:val="Heading1"/>
      </w:pPr>
      <w:r>
        <w:t>Executive position</w:t>
      </w:r>
    </w:p>
    <w:p>
      <w:r>
        <w:t>The strongest defensible differentiator is not the 3D map. It is the traceable conversion of hydraulic timing into an operational route-level decision: latest conditional departure time and limiting road segment under a selected scenario.</w:t>
      </w:r>
    </w:p>
    <w:p>
      <w:r>
        <w:t>The strategic question is: “What does an emergency officer actually need that today's hydraulic model output does not give them?” JalRakshak's demonstrated answer is a conditional, traceable interpretation of hydraulic arrival in the context of a route.</w:t>
      </w:r>
    </w:p>
    <w:p>
      <w:pPr>
        <w:pStyle w:val="Heading1"/>
      </w:pPr>
      <w:r>
        <w:t>Reality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HEC-RAS 2D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Genuine native execution/result ingestion; not universal scenario generation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Inundation/depth/velocity/arrival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Native/derived artifacts with documented method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Scenario comparison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 / scoped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Prepared scenarios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3D dashboard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Visualization/context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Road-hydraulic coupling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Static travel assumption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EWE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Mathematically locked/tested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KML/GeoJSON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Implemented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Generalization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Independent test worlds only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GEE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Research workflow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SPH/Delft3D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Interfaces only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Exposure/loss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ORANGE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Framework only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Physical Tehri validation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Not established</w:t>
            </w:r>
          </w:p>
        </w:tc>
      </w:tr>
    </w:tbl>
    <w:p>
      <w:pPr>
        <w:pStyle w:val="Heading1"/>
      </w:pPr>
      <w:r>
        <w:t>Provenance chain</w:t>
      </w:r>
    </w:p>
    <w:p>
      <w:r>
        <w:t>Native HEC-RAS HDF5 → hydraulic depth/velocity/arrival → road-hydraulic coupling → cumulative route travel time → buffer → EWE minimization → limiting edge → conditional decision output.</w:t>
      </w:r>
    </w:p>
    <w:p>
      <w:pPr>
        <w:pStyle w:val="Heading1"/>
      </w:pPr>
      <w:r>
        <w:t>Core EWE</w:t>
      </w:r>
    </w:p>
    <w:p>
      <w:r>
        <w:t>D_deadline = min_i(A_i − T_i − B). A_i = hydraulic arrival; T_i = cumulative travel; B = configured buffer.</w:t>
      </w:r>
    </w:p>
    <w:p>
      <w:pPr>
        <w:pStyle w:val="Heading1"/>
      </w:pPr>
      <w:r>
        <w:t>Scenario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Arrival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Travel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Buffer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Limiting edge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MINIMUM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T+95:00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T+79:21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R02-E07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CENTRAL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T+60:00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T+44:21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R02-E07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MAXIMUM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T+45:00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T+29:21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R02-E07</w:t>
            </w:r>
          </w:p>
        </w:tc>
      </w:tr>
    </w:tbl>
    <w:p>
      <w:pPr>
        <w:pStyle w:val="Heading1"/>
      </w:pPr>
      <w:r>
        <w:t>Validation</w:t>
      </w:r>
    </w:p>
    <w:p>
      <w:r>
        <w:t>Latest hardening evidence reports 210 backend tests passed with 1 skipped and a clean frontend production build. Gate 5B human pilot evidence is exploratory (N=2). GEE/Sentinel-1 is research-oriented. Physical Tehri validation is not established.</w:t>
      </w:r>
    </w:p>
    <w:p>
      <w:pPr>
        <w:pStyle w:val="Heading1"/>
      </w:pPr>
      <w:r>
        <w:t>Reviewer conclusion</w:t>
      </w:r>
    </w:p>
    <w:p>
      <w:pPr>
        <w:pStyle w:val="ListNumber"/>
      </w:pPr>
      <w:r>
        <w:t>The prototype is more than a flood map because it has a deterministic decision layer.</w:t>
      </w:r>
    </w:p>
    <w:p>
      <w:pPr>
        <w:pStyle w:val="ListNumber"/>
      </w:pPr>
      <w:r>
        <w:t>The hydraulic authority is native HEC-RAS result data in the genuine workflow.</w:t>
      </w:r>
    </w:p>
    <w:p>
      <w:pPr>
        <w:pStyle w:val="ListNumber"/>
      </w:pPr>
      <w:r>
        <w:t>The route decision is traceable.</w:t>
      </w:r>
    </w:p>
    <w:p>
      <w:pPr>
        <w:pStyle w:val="ListNumber"/>
      </w:pPr>
      <w:r>
        <w:t>The team explicitly separates software validation from physical validation.</w:t>
      </w:r>
    </w:p>
    <w:p>
      <w:pPr>
        <w:pStyle w:val="ListNumber"/>
      </w:pPr>
      <w:r>
        <w:t>The largest remaining scientific gap is defensible physical validation and broader generalized solver/data integration.</w:t>
      </w:r>
    </w:p>
    <w:p>
      <w:pPr>
        <w:pStyle w:val="Heading1"/>
      </w:pPr>
      <w:r>
        <w:t>Do not claim</w:t>
      </w:r>
    </w:p>
    <w:p>
      <w:r>
        <w:t>99% accuracy; full physical validation; calibrated Tehri hydraulics; live dynamic traffic; universal arbitrary-river simulation; fully executed SPH/Delft3D; satellite ground truth; guaranteed evacuation safety; production/operational certification.</w:t>
      </w:r>
    </w:p>
    <w:p>
      <w:pPr>
        <w:pStyle w:val="Heading1"/>
      </w:pPr>
      <w:r>
        <w:t>Drive upload checklist</w:t>
      </w:r>
    </w:p>
    <w:p>
      <w:pPr>
        <w:pStyle w:val="ListBullet"/>
      </w:pPr>
      <w:r>
        <w:t>Problem statement and official sources.</w:t>
      </w:r>
    </w:p>
    <w:p>
      <w:pPr>
        <w:pStyle w:val="ListBullet"/>
      </w:pPr>
      <w:r>
        <w:t>Dam-source records and citation metadata.</w:t>
      </w:r>
    </w:p>
    <w:p>
      <w:pPr>
        <w:pStyle w:val="ListBullet"/>
      </w:pPr>
      <w:r>
        <w:t>Terrain card, source record, checksum.</w:t>
      </w:r>
    </w:p>
    <w:p>
      <w:pPr>
        <w:pStyle w:val="ListBullet"/>
      </w:pPr>
      <w:r>
        <w:t>Road card and OSM attribution.</w:t>
      </w:r>
    </w:p>
    <w:p>
      <w:pPr>
        <w:pStyle w:val="ListBullet"/>
      </w:pPr>
      <w:r>
        <w:t>Native HEC-RAS artifacts where legally shareable.</w:t>
      </w:r>
    </w:p>
    <w:p>
      <w:pPr>
        <w:pStyle w:val="ListBullet"/>
      </w:pPr>
      <w:r>
        <w:t>Run logs and checksums.</w:t>
      </w:r>
    </w:p>
    <w:p>
      <w:pPr>
        <w:pStyle w:val="ListBullet"/>
      </w:pPr>
      <w:r>
        <w:t>Scenario manifests/cards.</w:t>
      </w:r>
    </w:p>
    <w:p>
      <w:pPr>
        <w:pStyle w:val="ListBullet"/>
      </w:pPr>
      <w:r>
        <w:t>Road coupling and EWE reports.</w:t>
      </w:r>
    </w:p>
    <w:p>
      <w:pPr>
        <w:pStyle w:val="ListBullet"/>
      </w:pPr>
      <w:r>
        <w:t>GEE acquisition/processing report.</w:t>
      </w:r>
    </w:p>
    <w:p>
      <w:pPr>
        <w:pStyle w:val="ListBullet"/>
      </w:pPr>
      <w:r>
        <w:t>Validation ladder and pilot report.</w:t>
      </w:r>
    </w:p>
    <w:p>
      <w:pPr>
        <w:pStyle w:val="ListBullet"/>
      </w:pPr>
      <w:r>
        <w:t>Limitations and claims matrix.</w:t>
      </w:r>
    </w:p>
    <w:p>
      <w:pPr>
        <w:pStyle w:val="ListBullet"/>
      </w:pPr>
      <w:r>
        <w:t>Licences/attribution.</w:t>
      </w:r>
    </w:p>
    <w:p>
      <w:pPr>
        <w:pStyle w:val="ListBullet"/>
      </w:pPr>
      <w:r>
        <w:t>Five-minute reviewer path.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