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E4" w:rsidRPr="000E4DBF" w:rsidRDefault="002D5AA8">
      <w:pPr>
        <w:rPr>
          <w:rFonts w:ascii="Arial" w:hAnsi="Arial" w:cs="Arial"/>
        </w:rPr>
      </w:pPr>
      <w:proofErr w:type="spellStart"/>
      <w:r w:rsidRPr="000E4DBF">
        <w:rPr>
          <w:rFonts w:ascii="Arial" w:hAnsi="Arial" w:cs="Arial"/>
          <w:color w:val="0D0D0D"/>
          <w:shd w:val="clear" w:color="auto" w:fill="FFFFFF"/>
        </w:rPr>
        <w:t>Tymchenko</w:t>
      </w:r>
      <w:proofErr w:type="spellEnd"/>
      <w:r w:rsidRPr="000E4DBF">
        <w:rPr>
          <w:rFonts w:ascii="Arial" w:hAnsi="Arial" w:cs="Arial"/>
          <w:color w:val="0D0D0D"/>
          <w:shd w:val="clear" w:color="auto" w:fill="FFFFFF"/>
        </w:rPr>
        <w:t xml:space="preserve">, B., </w:t>
      </w:r>
      <w:proofErr w:type="spellStart"/>
      <w:r w:rsidRPr="000E4DBF">
        <w:rPr>
          <w:rFonts w:ascii="Arial" w:hAnsi="Arial" w:cs="Arial"/>
          <w:color w:val="0D0D0D"/>
          <w:shd w:val="clear" w:color="auto" w:fill="FFFFFF"/>
        </w:rPr>
        <w:t>Marchenko</w:t>
      </w:r>
      <w:proofErr w:type="spellEnd"/>
      <w:r w:rsidRPr="000E4DBF">
        <w:rPr>
          <w:rFonts w:ascii="Arial" w:hAnsi="Arial" w:cs="Arial"/>
          <w:color w:val="0D0D0D"/>
          <w:shd w:val="clear" w:color="auto" w:fill="FFFFFF"/>
        </w:rPr>
        <w:t xml:space="preserve">, P., &amp; </w:t>
      </w:r>
      <w:proofErr w:type="spellStart"/>
      <w:r w:rsidRPr="000E4DBF">
        <w:rPr>
          <w:rFonts w:ascii="Arial" w:hAnsi="Arial" w:cs="Arial"/>
          <w:color w:val="0D0D0D"/>
          <w:shd w:val="clear" w:color="auto" w:fill="FFFFFF"/>
        </w:rPr>
        <w:t>Spodarets</w:t>
      </w:r>
      <w:proofErr w:type="spellEnd"/>
      <w:r w:rsidRPr="000E4DBF">
        <w:rPr>
          <w:rFonts w:ascii="Arial" w:hAnsi="Arial" w:cs="Arial"/>
          <w:color w:val="0D0D0D"/>
          <w:shd w:val="clear" w:color="auto" w:fill="FFFFFF"/>
        </w:rPr>
        <w:t xml:space="preserve">, D. (Year). Deep Learning Approach to Diabetic Retinopathy Detection. </w:t>
      </w:r>
      <w:proofErr w:type="gramStart"/>
      <w:r w:rsidRPr="000E4DBF">
        <w:rPr>
          <w:rFonts w:ascii="Arial" w:hAnsi="Arial" w:cs="Arial"/>
        </w:rPr>
        <w:t>arXiv:</w:t>
      </w:r>
      <w:proofErr w:type="gramEnd"/>
      <w:r w:rsidRPr="000E4DBF">
        <w:rPr>
          <w:rFonts w:ascii="Arial" w:hAnsi="Arial" w:cs="Arial"/>
        </w:rPr>
        <w:t>2003.02261v1</w:t>
      </w:r>
    </w:p>
    <w:p w:rsidR="002D5AA8" w:rsidRPr="000E4DBF" w:rsidRDefault="002D5AA8">
      <w:pPr>
        <w:pBdr>
          <w:bottom w:val="single" w:sz="6" w:space="1" w:color="auto"/>
        </w:pBdr>
        <w:rPr>
          <w:rFonts w:ascii="Arial" w:hAnsi="Arial" w:cs="Arial"/>
        </w:rPr>
      </w:pPr>
    </w:p>
    <w:p w:rsidR="002D5AA8" w:rsidRPr="000E4DBF" w:rsidRDefault="002D5AA8" w:rsidP="002D5AA8">
      <w:pPr>
        <w:rPr>
          <w:rFonts w:ascii="Arial" w:hAnsi="Arial" w:cs="Arial"/>
          <w:b/>
          <w:bCs/>
          <w:u w:val="single"/>
        </w:rPr>
      </w:pPr>
      <w:r w:rsidRPr="000E4DBF">
        <w:rPr>
          <w:rFonts w:ascii="Arial" w:hAnsi="Arial" w:cs="Arial"/>
          <w:b/>
          <w:bCs/>
          <w:u w:val="single"/>
        </w:rPr>
        <w:t xml:space="preserve">Short </w:t>
      </w:r>
      <w:proofErr w:type="spellStart"/>
      <w:r w:rsidRPr="000E4DBF">
        <w:rPr>
          <w:rFonts w:ascii="Arial" w:hAnsi="Arial" w:cs="Arial"/>
          <w:b/>
          <w:bCs/>
          <w:u w:val="single"/>
        </w:rPr>
        <w:t>Summray</w:t>
      </w:r>
      <w:proofErr w:type="spellEnd"/>
      <w:r w:rsidRPr="000E4DBF">
        <w:rPr>
          <w:rFonts w:ascii="Arial" w:hAnsi="Arial" w:cs="Arial"/>
          <w:b/>
          <w:bCs/>
          <w:u w:val="single"/>
        </w:rPr>
        <w:t xml:space="preserve">: </w:t>
      </w:r>
    </w:p>
    <w:p w:rsidR="002D5AA8" w:rsidRPr="000E4DBF" w:rsidRDefault="002D5AA8" w:rsidP="002D5AA8">
      <w:pPr>
        <w:rPr>
          <w:rFonts w:ascii="Arial" w:eastAsia="Times New Roman" w:hAnsi="Arial" w:cs="Arial"/>
          <w:sz w:val="24"/>
          <w:szCs w:val="24"/>
        </w:rPr>
      </w:pPr>
      <w:r w:rsidRPr="000E4DBF">
        <w:rPr>
          <w:rFonts w:ascii="Arial" w:eastAsia="Times New Roman" w:hAnsi="Arial" w:cs="Arial"/>
          <w:sz w:val="24"/>
          <w:szCs w:val="24"/>
        </w:rPr>
        <w:t xml:space="preserve">The paper describes an automated deep learning technique that uses single fundus imaging to detect the stage of diabetic retinopathy. Using a multistage transfer learning strategy, the method ranks 54 out of 2943 competing methods on the APTOS 2019 Blindness Detection Dataset, with a sensitivity and specificity of 0.99. The approach exhibits stability and resilience by fine-tuning on the target dataset and integrating an ensemble of three CNN architectures. Prospective enhancements encompass comprehensive ensemble SHAP computations, enhanced </w:t>
      </w:r>
      <w:proofErr w:type="spellStart"/>
      <w:r w:rsidRPr="000E4DBF">
        <w:rPr>
          <w:rFonts w:ascii="Arial" w:eastAsia="Times New Roman" w:hAnsi="Arial" w:cs="Arial"/>
          <w:sz w:val="24"/>
          <w:szCs w:val="24"/>
        </w:rPr>
        <w:t>hyperparameter</w:t>
      </w:r>
      <w:proofErr w:type="spellEnd"/>
      <w:r w:rsidRPr="000E4DBF">
        <w:rPr>
          <w:rFonts w:ascii="Arial" w:eastAsia="Times New Roman" w:hAnsi="Arial" w:cs="Arial"/>
          <w:sz w:val="24"/>
          <w:szCs w:val="24"/>
        </w:rPr>
        <w:t xml:space="preserve"> optimization, and investigation of </w:t>
      </w:r>
      <w:proofErr w:type="spellStart"/>
      <w:r w:rsidRPr="000E4DBF">
        <w:rPr>
          <w:rFonts w:ascii="Arial" w:eastAsia="Times New Roman" w:hAnsi="Arial" w:cs="Arial"/>
          <w:sz w:val="24"/>
          <w:szCs w:val="24"/>
        </w:rPr>
        <w:t>pretrained</w:t>
      </w:r>
      <w:proofErr w:type="spellEnd"/>
      <w:r w:rsidRPr="000E4DBF">
        <w:rPr>
          <w:rFonts w:ascii="Arial" w:eastAsia="Times New Roman" w:hAnsi="Arial" w:cs="Arial"/>
          <w:sz w:val="24"/>
          <w:szCs w:val="24"/>
        </w:rPr>
        <w:t xml:space="preserve"> encoders for associated assignments. The paper emphasizes how deep learning can improve the diagnosis of diabetic retinopathy and calls for more research on meta-learning strategies.</w:t>
      </w:r>
    </w:p>
    <w:p w:rsidR="002D5AA8" w:rsidRPr="000E4DBF" w:rsidRDefault="002D5AA8" w:rsidP="002D5AA8">
      <w:pPr>
        <w:rPr>
          <w:rFonts w:ascii="Arial" w:eastAsia="Times New Roman" w:hAnsi="Arial" w:cs="Arial"/>
          <w:b/>
          <w:bCs/>
          <w:sz w:val="24"/>
          <w:szCs w:val="24"/>
          <w:u w:val="single"/>
        </w:rPr>
      </w:pPr>
      <w:r w:rsidRPr="000E4DBF">
        <w:rPr>
          <w:rFonts w:ascii="Arial" w:eastAsia="Times New Roman" w:hAnsi="Arial" w:cs="Arial"/>
          <w:b/>
          <w:bCs/>
          <w:sz w:val="24"/>
          <w:szCs w:val="24"/>
          <w:u w:val="single"/>
        </w:rPr>
        <w:t>Brief:</w:t>
      </w:r>
    </w:p>
    <w:p w:rsidR="002D5AA8" w:rsidRPr="000E4DBF" w:rsidRDefault="002D5AA8" w:rsidP="002D5AA8">
      <w:pPr>
        <w:rPr>
          <w:rFonts w:ascii="Arial" w:hAnsi="Arial" w:cs="Arial"/>
        </w:rPr>
      </w:pPr>
      <w:r w:rsidRPr="000E4DBF">
        <w:rPr>
          <w:rFonts w:ascii="Arial" w:eastAsia="Times New Roman" w:hAnsi="Arial" w:cs="Arial"/>
          <w:b/>
          <w:bCs/>
          <w:sz w:val="24"/>
          <w:szCs w:val="24"/>
        </w:rPr>
        <w:t>Dataset:</w:t>
      </w:r>
      <w:r w:rsidRPr="000E4DBF">
        <w:rPr>
          <w:rFonts w:ascii="Arial" w:eastAsia="Times New Roman" w:hAnsi="Arial" w:cs="Arial"/>
          <w:sz w:val="24"/>
          <w:szCs w:val="24"/>
        </w:rPr>
        <w:t xml:space="preserve"> </w:t>
      </w:r>
      <w:hyperlink r:id="rId5" w:history="1">
        <w:r w:rsidRPr="000E4DBF">
          <w:rPr>
            <w:rStyle w:val="Hyperlink"/>
            <w:rFonts w:ascii="Arial" w:hAnsi="Arial" w:cs="Arial"/>
          </w:rPr>
          <w:t xml:space="preserve">Diabetic Retinopathy Detection | </w:t>
        </w:r>
        <w:proofErr w:type="spellStart"/>
        <w:r w:rsidRPr="000E4DBF">
          <w:rPr>
            <w:rStyle w:val="Hyperlink"/>
            <w:rFonts w:ascii="Arial" w:hAnsi="Arial" w:cs="Arial"/>
          </w:rPr>
          <w:t>Kaggle</w:t>
        </w:r>
        <w:proofErr w:type="spellEnd"/>
      </w:hyperlink>
    </w:p>
    <w:p w:rsidR="002D5AA8" w:rsidRPr="000E4DBF" w:rsidRDefault="00AF70BA" w:rsidP="002D5AA8">
      <w:pPr>
        <w:rPr>
          <w:rFonts w:ascii="Arial" w:hAnsi="Arial" w:cs="Arial"/>
        </w:rPr>
      </w:pPr>
      <w:r w:rsidRPr="000E4DBF">
        <w:rPr>
          <w:rFonts w:ascii="Arial" w:hAnsi="Arial" w:cs="Arial"/>
          <w:b/>
          <w:bCs/>
        </w:rPr>
        <w:t xml:space="preserve">Evaluation </w:t>
      </w:r>
      <w:proofErr w:type="spellStart"/>
      <w:r w:rsidRPr="000E4DBF">
        <w:rPr>
          <w:rFonts w:ascii="Arial" w:hAnsi="Arial" w:cs="Arial"/>
          <w:b/>
          <w:bCs/>
        </w:rPr>
        <w:t>Metrices</w:t>
      </w:r>
      <w:proofErr w:type="spellEnd"/>
      <w:r w:rsidRPr="000E4DBF">
        <w:rPr>
          <w:rFonts w:ascii="Arial" w:hAnsi="Arial" w:cs="Arial"/>
          <w:b/>
          <w:bCs/>
        </w:rPr>
        <w:t>:</w:t>
      </w:r>
      <w:r w:rsidRPr="000E4DBF">
        <w:rPr>
          <w:rFonts w:ascii="Arial" w:hAnsi="Arial" w:cs="Arial"/>
        </w:rPr>
        <w:t xml:space="preserve"> Q</w:t>
      </w:r>
      <w:r w:rsidRPr="000E4DBF">
        <w:rPr>
          <w:rFonts w:ascii="Arial" w:hAnsi="Arial" w:cs="Arial"/>
        </w:rPr>
        <w:t>uadratic weighted Co</w:t>
      </w:r>
      <w:r w:rsidRPr="000E4DBF">
        <w:rPr>
          <w:rFonts w:ascii="Arial" w:hAnsi="Arial" w:cs="Arial"/>
        </w:rPr>
        <w:t xml:space="preserve">hen’s kappa score as </w:t>
      </w:r>
      <w:r w:rsidRPr="000E4DBF">
        <w:rPr>
          <w:rFonts w:ascii="Arial" w:hAnsi="Arial" w:cs="Arial"/>
        </w:rPr>
        <w:t>main metric</w:t>
      </w:r>
      <w:r w:rsidRPr="000E4DBF">
        <w:rPr>
          <w:rFonts w:ascii="Arial" w:hAnsi="Arial" w:cs="Arial"/>
        </w:rPr>
        <w:t>. (Quadratic</w:t>
      </w:r>
      <w:r w:rsidRPr="000E4DBF">
        <w:rPr>
          <w:rFonts w:ascii="Arial" w:hAnsi="Arial" w:cs="Arial"/>
        </w:rPr>
        <w:t xml:space="preserve"> weighted kappa is calculated between the scores assigned by the human rater and the predicted scores. This metric va</w:t>
      </w:r>
      <w:r w:rsidRPr="000E4DBF">
        <w:rPr>
          <w:rFonts w:ascii="Arial" w:hAnsi="Arial" w:cs="Arial"/>
        </w:rPr>
        <w:t>ries from -1 (complete disagree</w:t>
      </w:r>
      <w:r w:rsidRPr="000E4DBF">
        <w:rPr>
          <w:rFonts w:ascii="Arial" w:hAnsi="Arial" w:cs="Arial"/>
        </w:rPr>
        <w:t>ment between raters) to 1 (compl</w:t>
      </w:r>
      <w:r w:rsidRPr="000E4DBF">
        <w:rPr>
          <w:rFonts w:ascii="Arial" w:hAnsi="Arial" w:cs="Arial"/>
        </w:rPr>
        <w:t>ete agreement between raters)</w:t>
      </w:r>
    </w:p>
    <w:p w:rsidR="00AF70BA" w:rsidRPr="000E4DBF" w:rsidRDefault="00AF70BA" w:rsidP="002D5AA8">
      <w:pPr>
        <w:rPr>
          <w:rFonts w:ascii="Arial" w:hAnsi="Arial" w:cs="Arial"/>
          <w:b/>
          <w:bCs/>
        </w:rPr>
      </w:pPr>
      <w:r w:rsidRPr="000E4DBF">
        <w:rPr>
          <w:rFonts w:ascii="Arial" w:hAnsi="Arial" w:cs="Arial"/>
          <w:b/>
          <w:bCs/>
        </w:rPr>
        <w:t>Methods:</w:t>
      </w:r>
    </w:p>
    <w:p w:rsidR="00AF70BA" w:rsidRPr="000E4DBF" w:rsidRDefault="00AF70BA" w:rsidP="002D5AA8">
      <w:pPr>
        <w:rPr>
          <w:rFonts w:ascii="Arial" w:hAnsi="Arial" w:cs="Arial"/>
        </w:rPr>
      </w:pPr>
      <w:r w:rsidRPr="000E4DBF">
        <w:rPr>
          <w:rFonts w:ascii="Arial" w:hAnsi="Arial" w:cs="Arial"/>
          <w:b/>
          <w:bCs/>
        </w:rPr>
        <w:tab/>
        <w:t xml:space="preserve">Pre-processing: </w:t>
      </w:r>
      <w:r w:rsidRPr="000E4DBF">
        <w:rPr>
          <w:rFonts w:ascii="Arial" w:hAnsi="Arial" w:cs="Arial"/>
        </w:rPr>
        <w:t xml:space="preserve">Image cropping followed by resizing. </w:t>
      </w:r>
    </w:p>
    <w:p w:rsidR="00AF70BA" w:rsidRPr="000E4DBF" w:rsidRDefault="00AF70BA" w:rsidP="002D5AA8">
      <w:pPr>
        <w:rPr>
          <w:rFonts w:ascii="Arial" w:hAnsi="Arial" w:cs="Arial"/>
        </w:rPr>
      </w:pPr>
      <w:r w:rsidRPr="000E4DBF">
        <w:rPr>
          <w:rFonts w:ascii="Arial" w:hAnsi="Arial" w:cs="Arial"/>
        </w:rPr>
        <w:tab/>
      </w:r>
      <w:r w:rsidRPr="000E4DBF">
        <w:rPr>
          <w:rFonts w:ascii="Arial" w:hAnsi="Arial" w:cs="Arial"/>
          <w:b/>
          <w:bCs/>
        </w:rPr>
        <w:t xml:space="preserve">Augmentation: </w:t>
      </w:r>
      <w:r w:rsidRPr="000E4DBF">
        <w:rPr>
          <w:rFonts w:ascii="Arial" w:hAnsi="Arial" w:cs="Arial"/>
        </w:rPr>
        <w:t xml:space="preserve">Online Augmentation. From following [ </w:t>
      </w:r>
      <w:proofErr w:type="spellStart"/>
      <w:r w:rsidRPr="000E4DBF">
        <w:rPr>
          <w:rFonts w:ascii="Arial" w:hAnsi="Arial" w:cs="Arial"/>
        </w:rPr>
        <w:t>Albumentations</w:t>
      </w:r>
      <w:proofErr w:type="spellEnd"/>
      <w:r w:rsidRPr="000E4DBF">
        <w:rPr>
          <w:rFonts w:ascii="Arial" w:hAnsi="Arial" w:cs="Arial"/>
        </w:rPr>
        <w:t xml:space="preserve"> (A</w:t>
      </w:r>
      <w:r w:rsidRPr="000E4DBF">
        <w:rPr>
          <w:rFonts w:ascii="Arial" w:hAnsi="Arial" w:cs="Arial"/>
        </w:rPr>
        <w:t xml:space="preserve">. </w:t>
      </w:r>
      <w:proofErr w:type="spellStart"/>
      <w:r w:rsidRPr="000E4DBF">
        <w:rPr>
          <w:rFonts w:ascii="Arial" w:hAnsi="Arial" w:cs="Arial"/>
        </w:rPr>
        <w:t>Buslaev</w:t>
      </w:r>
      <w:proofErr w:type="spellEnd"/>
      <w:r w:rsidRPr="000E4DBF">
        <w:rPr>
          <w:rFonts w:ascii="Arial" w:hAnsi="Arial" w:cs="Arial"/>
        </w:rPr>
        <w:t xml:space="preserve"> and Kalinin, 2018)] li</w:t>
      </w:r>
      <w:r w:rsidRPr="000E4DBF">
        <w:rPr>
          <w:rFonts w:ascii="Arial" w:hAnsi="Arial" w:cs="Arial"/>
        </w:rPr>
        <w:t>brary: optical distortion, grid distortion, piecewise affine transform, hori</w:t>
      </w:r>
      <w:r w:rsidRPr="000E4DBF">
        <w:rPr>
          <w:rFonts w:ascii="Arial" w:hAnsi="Arial" w:cs="Arial"/>
        </w:rPr>
        <w:t>zontal flip, vertical flip, ran</w:t>
      </w:r>
      <w:r w:rsidRPr="000E4DBF">
        <w:rPr>
          <w:rFonts w:ascii="Arial" w:hAnsi="Arial" w:cs="Arial"/>
        </w:rPr>
        <w:t>dom rotation, random shift, random scale, a shift of RGB values, random brightness and contrast, additive Gaussian noise, blur, sharpening, embossing, random gamma, and cutout (Devries and Taylor, 2017).</w:t>
      </w:r>
    </w:p>
    <w:p w:rsidR="00AF70BA" w:rsidRPr="000E4DBF" w:rsidRDefault="00AF70BA" w:rsidP="002D5AA8">
      <w:pPr>
        <w:rPr>
          <w:rFonts w:ascii="Arial" w:hAnsi="Arial" w:cs="Arial"/>
        </w:rPr>
      </w:pPr>
      <w:r w:rsidRPr="000E4DBF">
        <w:rPr>
          <w:rFonts w:ascii="Arial" w:hAnsi="Arial" w:cs="Arial"/>
        </w:rPr>
        <w:tab/>
      </w:r>
      <w:r w:rsidRPr="000E4DBF">
        <w:rPr>
          <w:rFonts w:ascii="Arial" w:hAnsi="Arial" w:cs="Arial"/>
          <w:b/>
          <w:bCs/>
        </w:rPr>
        <w:t xml:space="preserve">Network Architecture: </w:t>
      </w:r>
      <w:proofErr w:type="spellStart"/>
      <w:r w:rsidRPr="000E4DBF">
        <w:rPr>
          <w:rFonts w:ascii="Arial" w:hAnsi="Arial" w:cs="Arial"/>
        </w:rPr>
        <w:t>Imagenet-pretrained</w:t>
      </w:r>
      <w:proofErr w:type="spellEnd"/>
      <w:r w:rsidRPr="000E4DBF">
        <w:rPr>
          <w:rFonts w:ascii="Arial" w:hAnsi="Arial" w:cs="Arial"/>
        </w:rPr>
        <w:t xml:space="preserve"> CNNs as initialization for encoder (</w:t>
      </w:r>
      <w:proofErr w:type="spellStart"/>
      <w:r w:rsidRPr="000E4DBF">
        <w:rPr>
          <w:rFonts w:ascii="Arial" w:hAnsi="Arial" w:cs="Arial"/>
        </w:rPr>
        <w:t>Iglovikov</w:t>
      </w:r>
      <w:proofErr w:type="spellEnd"/>
      <w:r w:rsidRPr="000E4DBF">
        <w:rPr>
          <w:rFonts w:ascii="Arial" w:hAnsi="Arial" w:cs="Arial"/>
        </w:rPr>
        <w:t xml:space="preserve"> and </w:t>
      </w:r>
      <w:proofErr w:type="spellStart"/>
      <w:r w:rsidRPr="000E4DBF">
        <w:rPr>
          <w:rFonts w:ascii="Arial" w:hAnsi="Arial" w:cs="Arial"/>
        </w:rPr>
        <w:t>Shvets</w:t>
      </w:r>
      <w:proofErr w:type="spellEnd"/>
      <w:r w:rsidRPr="000E4DBF">
        <w:rPr>
          <w:rFonts w:ascii="Arial" w:hAnsi="Arial" w:cs="Arial"/>
        </w:rPr>
        <w:t>, 2018).</w:t>
      </w:r>
      <w:r w:rsidRPr="000E4DBF">
        <w:rPr>
          <w:rFonts w:ascii="Arial" w:hAnsi="Arial" w:cs="Arial"/>
        </w:rPr>
        <w:t xml:space="preserve"> Used </w:t>
      </w:r>
      <w:r w:rsidRPr="000E4DBF">
        <w:rPr>
          <w:rFonts w:ascii="Arial" w:hAnsi="Arial" w:cs="Arial"/>
        </w:rPr>
        <w:t>three decoders. Each is trained to solv</w:t>
      </w:r>
      <w:r w:rsidRPr="000E4DBF">
        <w:rPr>
          <w:rFonts w:ascii="Arial" w:hAnsi="Arial" w:cs="Arial"/>
        </w:rPr>
        <w:t>e its task based on features ex</w:t>
      </w:r>
      <w:r w:rsidRPr="000E4DBF">
        <w:rPr>
          <w:rFonts w:ascii="Arial" w:hAnsi="Arial" w:cs="Arial"/>
        </w:rPr>
        <w:t>tracted with CNN backbone: • classification head, • regression head, • ordinal regression head.</w:t>
      </w:r>
    </w:p>
    <w:p w:rsidR="00AF70BA" w:rsidRPr="000E4DBF" w:rsidRDefault="00AF70BA" w:rsidP="002D5AA8">
      <w:pPr>
        <w:rPr>
          <w:rFonts w:ascii="Arial" w:hAnsi="Arial" w:cs="Arial"/>
        </w:rPr>
      </w:pPr>
      <w:r w:rsidRPr="000E4DBF">
        <w:rPr>
          <w:rFonts w:ascii="Arial" w:hAnsi="Arial" w:cs="Arial"/>
        </w:rPr>
        <w:drawing>
          <wp:inline distT="0" distB="0" distL="0" distR="0" wp14:anchorId="07002F2E" wp14:editId="2F637255">
            <wp:extent cx="2059729" cy="6027212"/>
            <wp:effectExtent l="0" t="254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2200560" cy="6439314"/>
                    </a:xfrm>
                    <a:prstGeom prst="rect">
                      <a:avLst/>
                    </a:prstGeom>
                  </pic:spPr>
                </pic:pic>
              </a:graphicData>
            </a:graphic>
          </wp:inline>
        </w:drawing>
      </w:r>
    </w:p>
    <w:p w:rsidR="002D5AA8" w:rsidRPr="000E4DBF" w:rsidRDefault="00683C0E">
      <w:pPr>
        <w:rPr>
          <w:rFonts w:ascii="Arial" w:hAnsi="Arial" w:cs="Arial"/>
          <w:b/>
          <w:bCs/>
        </w:rPr>
      </w:pPr>
      <w:r w:rsidRPr="000E4DBF">
        <w:rPr>
          <w:rFonts w:ascii="Arial" w:hAnsi="Arial" w:cs="Arial"/>
          <w:b/>
          <w:bCs/>
        </w:rPr>
        <w:lastRenderedPageBreak/>
        <w:t xml:space="preserve">Training: </w:t>
      </w:r>
      <w:r w:rsidRPr="000E4DBF">
        <w:rPr>
          <w:rFonts w:ascii="Arial" w:hAnsi="Arial" w:cs="Arial"/>
        </w:rPr>
        <w:t>Multi Stage training</w:t>
      </w:r>
    </w:p>
    <w:p w:rsidR="00683C0E" w:rsidRPr="000E4DBF" w:rsidRDefault="00683C0E">
      <w:pPr>
        <w:rPr>
          <w:rFonts w:ascii="Arial" w:hAnsi="Arial" w:cs="Arial"/>
        </w:rPr>
      </w:pPr>
      <w:r w:rsidRPr="000E4DBF">
        <w:rPr>
          <w:rFonts w:ascii="Arial" w:hAnsi="Arial" w:cs="Arial"/>
          <w:b/>
          <w:bCs/>
        </w:rPr>
        <w:tab/>
        <w:t xml:space="preserve">Pre-Training: </w:t>
      </w:r>
      <w:r w:rsidRPr="000E4DBF">
        <w:rPr>
          <w:rFonts w:ascii="Arial" w:hAnsi="Arial" w:cs="Arial"/>
        </w:rPr>
        <w:t>Minimizing the loss function for every head.</w:t>
      </w:r>
    </w:p>
    <w:p w:rsidR="00683C0E" w:rsidRPr="000E4DBF" w:rsidRDefault="00683C0E">
      <w:pPr>
        <w:rPr>
          <w:rFonts w:ascii="Arial" w:hAnsi="Arial" w:cs="Arial"/>
        </w:rPr>
      </w:pPr>
      <w:r w:rsidRPr="000E4DBF">
        <w:rPr>
          <w:rFonts w:ascii="Arial" w:hAnsi="Arial" w:cs="Arial"/>
        </w:rPr>
        <w:tab/>
      </w:r>
      <w:r w:rsidRPr="000E4DBF">
        <w:rPr>
          <w:rFonts w:ascii="Arial" w:hAnsi="Arial" w:cs="Arial"/>
          <w:b/>
          <w:bCs/>
        </w:rPr>
        <w:t xml:space="preserve">Main-Training: </w:t>
      </w:r>
      <w:r w:rsidRPr="000E4DBF">
        <w:rPr>
          <w:rFonts w:ascii="Arial" w:hAnsi="Arial" w:cs="Arial"/>
        </w:rPr>
        <w:t>5 Fold cross-validation. Each fold for 75 epochs using Rectified Adam Optimizer.</w:t>
      </w:r>
    </w:p>
    <w:p w:rsidR="00683C0E" w:rsidRPr="000E4DBF" w:rsidRDefault="00683C0E">
      <w:pPr>
        <w:rPr>
          <w:rFonts w:ascii="Arial" w:hAnsi="Arial" w:cs="Arial"/>
          <w:b/>
          <w:bCs/>
        </w:rPr>
      </w:pPr>
      <w:r w:rsidRPr="000E4DBF">
        <w:rPr>
          <w:rFonts w:ascii="Arial" w:hAnsi="Arial" w:cs="Arial"/>
        </w:rPr>
        <w:tab/>
      </w:r>
      <w:r w:rsidRPr="000E4DBF">
        <w:rPr>
          <w:rFonts w:ascii="Arial" w:hAnsi="Arial" w:cs="Arial"/>
          <w:b/>
          <w:bCs/>
        </w:rPr>
        <w:t xml:space="preserve">Post-Training: </w:t>
      </w:r>
      <w:r w:rsidRPr="000E4DBF">
        <w:rPr>
          <w:rFonts w:ascii="Arial" w:hAnsi="Arial" w:cs="Arial"/>
        </w:rPr>
        <w:t>Only fitting linear regression model to outputs of different heads.</w:t>
      </w:r>
    </w:p>
    <w:p w:rsidR="00683C0E" w:rsidRPr="000E4DBF" w:rsidRDefault="00683C0E">
      <w:pPr>
        <w:rPr>
          <w:rFonts w:ascii="Arial" w:hAnsi="Arial" w:cs="Arial"/>
        </w:rPr>
      </w:pPr>
      <w:r w:rsidRPr="000E4DBF">
        <w:rPr>
          <w:rFonts w:ascii="Arial" w:hAnsi="Arial" w:cs="Arial"/>
          <w:b/>
          <w:bCs/>
        </w:rPr>
        <w:tab/>
        <w:t xml:space="preserve">Regularization: </w:t>
      </w:r>
      <w:r w:rsidRPr="000E4DBF">
        <w:rPr>
          <w:rFonts w:ascii="Arial" w:hAnsi="Arial" w:cs="Arial"/>
        </w:rPr>
        <w:t xml:space="preserve">Weight decay &amp; Dropout, penalizing using label smoothing. </w:t>
      </w:r>
    </w:p>
    <w:p w:rsidR="00683C0E" w:rsidRPr="000E4DBF" w:rsidRDefault="00683C0E">
      <w:pPr>
        <w:rPr>
          <w:rFonts w:ascii="Arial" w:hAnsi="Arial" w:cs="Arial"/>
        </w:rPr>
      </w:pPr>
      <w:r w:rsidRPr="000E4DBF">
        <w:rPr>
          <w:rFonts w:ascii="Arial" w:hAnsi="Arial" w:cs="Arial"/>
        </w:rPr>
        <w:tab/>
      </w:r>
      <w:proofErr w:type="spellStart"/>
      <w:r w:rsidRPr="000E4DBF">
        <w:rPr>
          <w:rFonts w:ascii="Arial" w:hAnsi="Arial" w:cs="Arial"/>
          <w:b/>
          <w:bCs/>
        </w:rPr>
        <w:t>Ensembling</w:t>
      </w:r>
      <w:proofErr w:type="spellEnd"/>
      <w:r w:rsidRPr="000E4DBF">
        <w:rPr>
          <w:rFonts w:ascii="Arial" w:hAnsi="Arial" w:cs="Arial"/>
          <w:b/>
          <w:bCs/>
        </w:rPr>
        <w:t xml:space="preserve">: </w:t>
      </w:r>
      <w:r w:rsidRPr="000E4DBF">
        <w:rPr>
          <w:rFonts w:ascii="Arial" w:hAnsi="Arial" w:cs="Arial"/>
        </w:rPr>
        <w:t xml:space="preserve">3 encoder architectures at different resolution that scored best on the holdout </w:t>
      </w:r>
      <w:proofErr w:type="gramStart"/>
      <w:r w:rsidRPr="000E4DBF">
        <w:rPr>
          <w:rFonts w:ascii="Arial" w:hAnsi="Arial" w:cs="Arial"/>
        </w:rPr>
        <w:t>dataset :</w:t>
      </w:r>
      <w:proofErr w:type="gramEnd"/>
      <w:r w:rsidRPr="000E4DBF">
        <w:rPr>
          <w:rFonts w:ascii="Arial" w:hAnsi="Arial" w:cs="Arial"/>
        </w:rPr>
        <w:t xml:space="preserve"> </w:t>
      </w:r>
    </w:p>
    <w:p w:rsidR="00683C0E" w:rsidRPr="000E4DBF" w:rsidRDefault="00683C0E" w:rsidP="00683C0E">
      <w:pPr>
        <w:pStyle w:val="ListParagraph"/>
        <w:numPr>
          <w:ilvl w:val="0"/>
          <w:numId w:val="2"/>
        </w:numPr>
        <w:rPr>
          <w:rFonts w:ascii="Arial" w:hAnsi="Arial" w:cs="Arial"/>
          <w:b/>
          <w:bCs/>
        </w:rPr>
      </w:pPr>
      <w:r w:rsidRPr="000E4DBF">
        <w:rPr>
          <w:rFonts w:ascii="Arial" w:hAnsi="Arial" w:cs="Arial"/>
        </w:rPr>
        <w:t xml:space="preserve">EfficientNet-B4 (380x380), </w:t>
      </w:r>
    </w:p>
    <w:p w:rsidR="00683C0E" w:rsidRPr="000E4DBF" w:rsidRDefault="00683C0E" w:rsidP="00683C0E">
      <w:pPr>
        <w:pStyle w:val="ListParagraph"/>
        <w:numPr>
          <w:ilvl w:val="0"/>
          <w:numId w:val="2"/>
        </w:numPr>
        <w:rPr>
          <w:rFonts w:ascii="Arial" w:hAnsi="Arial" w:cs="Arial"/>
          <w:b/>
          <w:bCs/>
        </w:rPr>
      </w:pPr>
      <w:r w:rsidRPr="000E4DBF">
        <w:rPr>
          <w:rFonts w:ascii="Arial" w:hAnsi="Arial" w:cs="Arial"/>
        </w:rPr>
        <w:t xml:space="preserve">EfficientNet-B5 (456x456) (Tan and Le, 2019), </w:t>
      </w:r>
    </w:p>
    <w:p w:rsidR="00B47F7C" w:rsidRPr="000E4DBF" w:rsidRDefault="00683C0E" w:rsidP="00B47F7C">
      <w:pPr>
        <w:pStyle w:val="ListParagraph"/>
        <w:numPr>
          <w:ilvl w:val="0"/>
          <w:numId w:val="2"/>
        </w:numPr>
        <w:rPr>
          <w:rFonts w:ascii="Arial" w:hAnsi="Arial" w:cs="Arial"/>
          <w:b/>
          <w:bCs/>
        </w:rPr>
      </w:pPr>
      <w:r w:rsidRPr="000E4DBF">
        <w:rPr>
          <w:rFonts w:ascii="Arial" w:hAnsi="Arial" w:cs="Arial"/>
        </w:rPr>
        <w:t>SE-ResNeXt50 (380x380 and 512x512) (Hu et al., 2017).</w:t>
      </w:r>
    </w:p>
    <w:p w:rsidR="00B47F7C" w:rsidRPr="000E4DBF" w:rsidRDefault="00B47F7C" w:rsidP="00B47F7C">
      <w:pPr>
        <w:rPr>
          <w:rFonts w:ascii="Arial" w:hAnsi="Arial" w:cs="Arial"/>
          <w:b/>
          <w:bCs/>
        </w:rPr>
      </w:pPr>
    </w:p>
    <w:p w:rsidR="00B47F7C" w:rsidRPr="000E4DBF" w:rsidRDefault="00B47F7C" w:rsidP="00B47F7C">
      <w:pPr>
        <w:rPr>
          <w:rFonts w:ascii="Arial" w:hAnsi="Arial" w:cs="Arial"/>
          <w:b/>
          <w:bCs/>
        </w:rPr>
      </w:pPr>
      <w:r w:rsidRPr="000E4DBF">
        <w:rPr>
          <w:rFonts w:ascii="Arial" w:hAnsi="Arial" w:cs="Arial"/>
          <w:b/>
          <w:bCs/>
        </w:rPr>
        <w:t>Result:</w:t>
      </w:r>
    </w:p>
    <w:p w:rsidR="00A55579" w:rsidRPr="000E4DBF" w:rsidRDefault="00B47F7C" w:rsidP="00A55579">
      <w:pPr>
        <w:pBdr>
          <w:bottom w:val="single" w:sz="6" w:space="1" w:color="auto"/>
        </w:pBdr>
        <w:rPr>
          <w:rFonts w:ascii="Arial" w:hAnsi="Arial" w:cs="Arial"/>
          <w:b/>
          <w:bCs/>
        </w:rPr>
      </w:pPr>
      <w:r w:rsidRPr="000E4DBF">
        <w:rPr>
          <w:rFonts w:ascii="Arial" w:hAnsi="Arial" w:cs="Arial"/>
          <w:b/>
          <w:bCs/>
        </w:rPr>
        <w:drawing>
          <wp:inline distT="0" distB="0" distL="0" distR="0" wp14:anchorId="3B450E16" wp14:editId="0653746A">
            <wp:extent cx="5943600" cy="2840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40990"/>
                    </a:xfrm>
                    <a:prstGeom prst="rect">
                      <a:avLst/>
                    </a:prstGeom>
                  </pic:spPr>
                </pic:pic>
              </a:graphicData>
            </a:graphic>
          </wp:inline>
        </w:drawing>
      </w: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7C6753" w:rsidRPr="000E4DBF" w:rsidRDefault="007C6753" w:rsidP="00A55579">
      <w:pPr>
        <w:pBdr>
          <w:bottom w:val="single" w:sz="6" w:space="1" w:color="auto"/>
        </w:pBdr>
        <w:rPr>
          <w:rFonts w:ascii="Arial" w:hAnsi="Arial" w:cs="Arial"/>
          <w:b/>
          <w:bCs/>
        </w:rPr>
      </w:pPr>
    </w:p>
    <w:p w:rsidR="00A55579" w:rsidRPr="000E4DBF" w:rsidRDefault="00A55579" w:rsidP="00A55579">
      <w:pPr>
        <w:pBdr>
          <w:bottom w:val="single" w:sz="6" w:space="1" w:color="auto"/>
        </w:pBdr>
        <w:rPr>
          <w:rFonts w:ascii="Arial" w:hAnsi="Arial" w:cs="Arial"/>
          <w:b/>
          <w:bCs/>
        </w:rPr>
      </w:pPr>
      <w:proofErr w:type="spellStart"/>
      <w:r w:rsidRPr="000E4DBF">
        <w:rPr>
          <w:rFonts w:ascii="Arial" w:hAnsi="Arial" w:cs="Arial"/>
          <w:color w:val="0D0D0D"/>
          <w:shd w:val="clear" w:color="auto" w:fill="FFFFFF"/>
        </w:rPr>
        <w:lastRenderedPageBreak/>
        <w:t>Hagos</w:t>
      </w:r>
      <w:proofErr w:type="spellEnd"/>
      <w:r w:rsidRPr="000E4DBF">
        <w:rPr>
          <w:rFonts w:ascii="Arial" w:hAnsi="Arial" w:cs="Arial"/>
          <w:color w:val="0D0D0D"/>
          <w:shd w:val="clear" w:color="auto" w:fill="FFFFFF"/>
        </w:rPr>
        <w:t xml:space="preserve">, M. T., &amp; Kant, S. (Year). Transfer </w:t>
      </w:r>
      <w:proofErr w:type="gramStart"/>
      <w:r w:rsidRPr="000E4DBF">
        <w:rPr>
          <w:rFonts w:ascii="Arial" w:hAnsi="Arial" w:cs="Arial"/>
          <w:color w:val="0D0D0D"/>
          <w:shd w:val="clear" w:color="auto" w:fill="FFFFFF"/>
        </w:rPr>
        <w:t>Learning</w:t>
      </w:r>
      <w:proofErr w:type="gramEnd"/>
      <w:r w:rsidRPr="000E4DBF">
        <w:rPr>
          <w:rFonts w:ascii="Arial" w:hAnsi="Arial" w:cs="Arial"/>
          <w:color w:val="0D0D0D"/>
          <w:shd w:val="clear" w:color="auto" w:fill="FFFFFF"/>
        </w:rPr>
        <w:t xml:space="preserve"> based Detection of Diabetic Retinopathy from Small Dataset.</w:t>
      </w:r>
      <w:r w:rsidRPr="000E4DBF">
        <w:rPr>
          <w:rFonts w:ascii="Arial" w:hAnsi="Arial" w:cs="Arial"/>
        </w:rPr>
        <w:t xml:space="preserve"> </w:t>
      </w:r>
    </w:p>
    <w:p w:rsidR="00A55579" w:rsidRPr="000E4DBF" w:rsidRDefault="00A55579">
      <w:pPr>
        <w:rPr>
          <w:rFonts w:ascii="Arial" w:hAnsi="Arial" w:cs="Arial"/>
          <w:color w:val="0D0D0D"/>
          <w:shd w:val="clear" w:color="auto" w:fill="FFFFFF"/>
        </w:rPr>
      </w:pPr>
    </w:p>
    <w:p w:rsidR="00A55579" w:rsidRPr="000E4DBF" w:rsidRDefault="00A55579" w:rsidP="00A55579">
      <w:pPr>
        <w:rPr>
          <w:rFonts w:ascii="Arial" w:hAnsi="Arial" w:cs="Arial"/>
          <w:b/>
          <w:bCs/>
          <w:u w:val="single"/>
        </w:rPr>
      </w:pPr>
      <w:r w:rsidRPr="000E4DBF">
        <w:rPr>
          <w:rFonts w:ascii="Arial" w:hAnsi="Arial" w:cs="Arial"/>
          <w:b/>
          <w:bCs/>
          <w:u w:val="single"/>
        </w:rPr>
        <w:t xml:space="preserve">Short </w:t>
      </w:r>
      <w:proofErr w:type="spellStart"/>
      <w:r w:rsidRPr="000E4DBF">
        <w:rPr>
          <w:rFonts w:ascii="Arial" w:hAnsi="Arial" w:cs="Arial"/>
          <w:b/>
          <w:bCs/>
          <w:u w:val="single"/>
        </w:rPr>
        <w:t>Summray</w:t>
      </w:r>
      <w:proofErr w:type="spellEnd"/>
      <w:r w:rsidRPr="000E4DBF">
        <w:rPr>
          <w:rFonts w:ascii="Arial" w:hAnsi="Arial" w:cs="Arial"/>
          <w:b/>
          <w:bCs/>
          <w:u w:val="single"/>
        </w:rPr>
        <w:t xml:space="preserve">: </w:t>
      </w:r>
    </w:p>
    <w:p w:rsidR="00A55579" w:rsidRPr="000E4DBF" w:rsidRDefault="00A55579" w:rsidP="00A55579">
      <w:pPr>
        <w:rPr>
          <w:rFonts w:ascii="Arial" w:eastAsia="Times New Roman" w:hAnsi="Arial" w:cs="Arial"/>
          <w:sz w:val="24"/>
          <w:szCs w:val="24"/>
        </w:rPr>
      </w:pPr>
      <w:r w:rsidRPr="000E4DBF">
        <w:rPr>
          <w:rFonts w:ascii="Arial" w:eastAsia="Times New Roman" w:hAnsi="Arial" w:cs="Arial"/>
          <w:sz w:val="24"/>
          <w:szCs w:val="24"/>
        </w:rPr>
        <w:t xml:space="preserve">With the goal to overcome the problem of limited annotated training data in medical picture classification, this work investigates the effectiveness of transfer learning utilizing a pre-trained Inception-V3 model for Diabetic Retinopathy (DR) detection. Through subsampling a smaller dataset from the </w:t>
      </w:r>
      <w:proofErr w:type="spellStart"/>
      <w:r w:rsidRPr="000E4DBF">
        <w:rPr>
          <w:rFonts w:ascii="Arial" w:eastAsia="Times New Roman" w:hAnsi="Arial" w:cs="Arial"/>
          <w:sz w:val="24"/>
          <w:szCs w:val="24"/>
        </w:rPr>
        <w:t>Kaggle</w:t>
      </w:r>
      <w:proofErr w:type="spellEnd"/>
      <w:r w:rsidRPr="000E4DBF">
        <w:rPr>
          <w:rFonts w:ascii="Arial" w:eastAsia="Times New Roman" w:hAnsi="Arial" w:cs="Arial"/>
          <w:sz w:val="24"/>
          <w:szCs w:val="24"/>
        </w:rPr>
        <w:t xml:space="preserve"> DR challenge, the authors outperform existing methods in binary classification. Their method, which combines a cosine loss function and an ascending learning rate with stochastic gradient descent, demonstrates how deep learning can effectively learn from tiny datasets in the medical field. The results point to the wider applicability of such methods to solve the lack of labeled data in other medical picture classification tasks. For a thorough assessment, more testing with different pre-trained convolutional networks is advised.</w:t>
      </w:r>
    </w:p>
    <w:p w:rsidR="007C6753" w:rsidRPr="000E4DBF" w:rsidRDefault="000E4DBF" w:rsidP="00A55579">
      <w:pPr>
        <w:rPr>
          <w:rFonts w:ascii="Arial" w:eastAsia="Times New Roman" w:hAnsi="Arial" w:cs="Arial"/>
          <w:b/>
          <w:bCs/>
          <w:sz w:val="24"/>
          <w:szCs w:val="24"/>
          <w:u w:val="single"/>
        </w:rPr>
      </w:pPr>
      <w:r w:rsidRPr="000E4DBF">
        <w:rPr>
          <w:rFonts w:ascii="Arial" w:eastAsia="Times New Roman" w:hAnsi="Arial" w:cs="Arial"/>
          <w:b/>
          <w:bCs/>
          <w:sz w:val="24"/>
          <w:szCs w:val="24"/>
          <w:u w:val="single"/>
        </w:rPr>
        <w:t>Brief:</w:t>
      </w:r>
    </w:p>
    <w:p w:rsidR="007C6753" w:rsidRPr="000E4DBF" w:rsidRDefault="00445D1D" w:rsidP="00A55579">
      <w:pPr>
        <w:rPr>
          <w:rFonts w:ascii="Arial" w:eastAsia="Times New Roman" w:hAnsi="Arial" w:cs="Arial"/>
          <w:b/>
          <w:bCs/>
          <w:sz w:val="24"/>
          <w:szCs w:val="24"/>
        </w:rPr>
      </w:pPr>
      <w:r w:rsidRPr="000E4DBF">
        <w:rPr>
          <w:rFonts w:ascii="Arial" w:eastAsia="Times New Roman" w:hAnsi="Arial" w:cs="Arial"/>
          <w:b/>
          <w:bCs/>
          <w:sz w:val="24"/>
          <w:szCs w:val="24"/>
        </w:rPr>
        <w:t>Methodology:</w:t>
      </w:r>
      <w:r w:rsidRPr="000E4DBF">
        <w:rPr>
          <w:rFonts w:ascii="Arial" w:eastAsia="Times New Roman" w:hAnsi="Arial" w:cs="Arial"/>
          <w:b/>
          <w:bCs/>
          <w:sz w:val="24"/>
          <w:szCs w:val="24"/>
        </w:rPr>
        <w:tab/>
      </w:r>
      <w:r w:rsidRPr="000E4DBF">
        <w:rPr>
          <w:rFonts w:ascii="Arial" w:eastAsia="Times New Roman" w:hAnsi="Arial" w:cs="Arial"/>
          <w:b/>
          <w:bCs/>
          <w:sz w:val="24"/>
          <w:szCs w:val="24"/>
        </w:rPr>
        <w:tab/>
      </w:r>
      <w:r w:rsidRPr="000E4DBF">
        <w:rPr>
          <w:rFonts w:ascii="Arial" w:eastAsia="Times New Roman" w:hAnsi="Arial" w:cs="Arial"/>
          <w:b/>
          <w:bCs/>
          <w:sz w:val="24"/>
          <w:szCs w:val="24"/>
        </w:rPr>
        <w:tab/>
      </w:r>
      <w:r w:rsidRPr="000E4DBF">
        <w:rPr>
          <w:rFonts w:ascii="Arial" w:eastAsia="Times New Roman" w:hAnsi="Arial" w:cs="Arial"/>
          <w:b/>
          <w:bCs/>
          <w:sz w:val="24"/>
          <w:szCs w:val="24"/>
        </w:rPr>
        <w:tab/>
      </w:r>
      <w:r w:rsidRPr="000E4DBF">
        <w:rPr>
          <w:rFonts w:ascii="Arial" w:eastAsia="Times New Roman" w:hAnsi="Arial" w:cs="Arial"/>
          <w:b/>
          <w:bCs/>
          <w:sz w:val="24"/>
          <w:szCs w:val="24"/>
        </w:rPr>
        <w:tab/>
        <w:t>Result:</w:t>
      </w:r>
      <w:r w:rsidRPr="000E4DBF">
        <w:rPr>
          <w:rFonts w:ascii="Arial" w:hAnsi="Arial" w:cs="Arial"/>
          <w:noProof/>
        </w:rPr>
        <w:t xml:space="preserve"> </w:t>
      </w:r>
    </w:p>
    <w:p w:rsidR="00AC07CA" w:rsidRPr="000E4DBF" w:rsidRDefault="00445D1D" w:rsidP="00AC07CA">
      <w:pPr>
        <w:pBdr>
          <w:bottom w:val="single" w:sz="12" w:space="1" w:color="auto"/>
        </w:pBdr>
        <w:rPr>
          <w:rFonts w:ascii="Arial" w:eastAsia="Times New Roman" w:hAnsi="Arial" w:cs="Arial"/>
          <w:b/>
          <w:bCs/>
          <w:sz w:val="24"/>
          <w:szCs w:val="24"/>
        </w:rPr>
      </w:pPr>
      <w:r w:rsidRPr="000E4DBF">
        <w:rPr>
          <w:rFonts w:ascii="Arial" w:eastAsia="Times New Roman" w:hAnsi="Arial" w:cs="Arial"/>
          <w:b/>
          <w:bCs/>
          <w:sz w:val="24"/>
          <w:szCs w:val="24"/>
        </w:rPr>
        <w:drawing>
          <wp:anchor distT="0" distB="0" distL="114300" distR="114300" simplePos="0" relativeHeight="251658240" behindDoc="1" locked="0" layoutInCell="1" allowOverlap="1" wp14:anchorId="4CE65DE6" wp14:editId="3CAD239C">
            <wp:simplePos x="0" y="0"/>
            <wp:positionH relativeFrom="column">
              <wp:posOffset>2600325</wp:posOffset>
            </wp:positionH>
            <wp:positionV relativeFrom="paragraph">
              <wp:posOffset>148590</wp:posOffset>
            </wp:positionV>
            <wp:extent cx="4333875" cy="1905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33875" cy="1905000"/>
                    </a:xfrm>
                    <a:prstGeom prst="rect">
                      <a:avLst/>
                    </a:prstGeom>
                  </pic:spPr>
                </pic:pic>
              </a:graphicData>
            </a:graphic>
            <wp14:sizeRelH relativeFrom="margin">
              <wp14:pctWidth>0</wp14:pctWidth>
            </wp14:sizeRelH>
            <wp14:sizeRelV relativeFrom="margin">
              <wp14:pctHeight>0</wp14:pctHeight>
            </wp14:sizeRelV>
          </wp:anchor>
        </w:drawing>
      </w:r>
      <w:r w:rsidRPr="000E4DBF">
        <w:rPr>
          <w:rFonts w:ascii="Arial" w:eastAsia="Times New Roman" w:hAnsi="Arial" w:cs="Arial"/>
          <w:b/>
          <w:bCs/>
          <w:sz w:val="24"/>
          <w:szCs w:val="24"/>
        </w:rPr>
        <w:drawing>
          <wp:inline distT="0" distB="0" distL="0" distR="0" wp14:anchorId="76839F5F" wp14:editId="25A80E72">
            <wp:extent cx="2600325" cy="3105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3105150"/>
                    </a:xfrm>
                    <a:prstGeom prst="rect">
                      <a:avLst/>
                    </a:prstGeom>
                  </pic:spPr>
                </pic:pic>
              </a:graphicData>
            </a:graphic>
          </wp:inline>
        </w:drawing>
      </w:r>
    </w:p>
    <w:p w:rsidR="00AC07CA" w:rsidRPr="000E4DBF" w:rsidRDefault="00AC07CA" w:rsidP="00AC07CA">
      <w:pPr>
        <w:pBdr>
          <w:bottom w:val="single" w:sz="12" w:space="1" w:color="auto"/>
        </w:pBdr>
        <w:rPr>
          <w:rFonts w:ascii="Arial" w:eastAsia="Times New Roman" w:hAnsi="Arial" w:cs="Arial"/>
          <w:b/>
          <w:bCs/>
          <w:sz w:val="24"/>
          <w:szCs w:val="24"/>
        </w:rPr>
      </w:pPr>
    </w:p>
    <w:p w:rsidR="00AC07CA" w:rsidRPr="000E4DBF" w:rsidRDefault="00AC07CA" w:rsidP="00AC07CA">
      <w:pPr>
        <w:pBdr>
          <w:bottom w:val="single" w:sz="12" w:space="1" w:color="auto"/>
        </w:pBdr>
        <w:rPr>
          <w:rFonts w:ascii="Arial" w:eastAsia="Times New Roman" w:hAnsi="Arial" w:cs="Arial"/>
          <w:b/>
          <w:bCs/>
          <w:sz w:val="24"/>
          <w:szCs w:val="24"/>
        </w:rPr>
      </w:pPr>
    </w:p>
    <w:p w:rsidR="00AC07CA" w:rsidRPr="000E4DBF" w:rsidRDefault="00AC07CA" w:rsidP="00AC07CA">
      <w:pPr>
        <w:pBdr>
          <w:bottom w:val="single" w:sz="12" w:space="1" w:color="auto"/>
        </w:pBdr>
        <w:rPr>
          <w:rFonts w:ascii="Arial" w:eastAsia="Times New Roman" w:hAnsi="Arial" w:cs="Arial"/>
          <w:b/>
          <w:bCs/>
          <w:sz w:val="24"/>
          <w:szCs w:val="24"/>
        </w:rPr>
      </w:pPr>
    </w:p>
    <w:p w:rsidR="00AC07CA" w:rsidRPr="000E4DBF" w:rsidRDefault="00AC07CA" w:rsidP="00AC07CA">
      <w:pPr>
        <w:pBdr>
          <w:bottom w:val="single" w:sz="12" w:space="1" w:color="auto"/>
        </w:pBdr>
        <w:rPr>
          <w:rFonts w:ascii="Arial" w:eastAsia="Times New Roman" w:hAnsi="Arial" w:cs="Arial"/>
          <w:b/>
          <w:bCs/>
          <w:sz w:val="24"/>
          <w:szCs w:val="24"/>
        </w:rPr>
      </w:pPr>
    </w:p>
    <w:p w:rsidR="00AC07CA" w:rsidRPr="000E4DBF" w:rsidRDefault="00AC07CA" w:rsidP="00AC07CA">
      <w:pPr>
        <w:pBdr>
          <w:bottom w:val="single" w:sz="12" w:space="1" w:color="auto"/>
        </w:pBdr>
        <w:rPr>
          <w:rFonts w:ascii="Arial" w:eastAsia="Times New Roman" w:hAnsi="Arial" w:cs="Arial"/>
          <w:b/>
          <w:bCs/>
          <w:sz w:val="24"/>
          <w:szCs w:val="24"/>
        </w:rPr>
      </w:pPr>
    </w:p>
    <w:p w:rsidR="00AC07CA" w:rsidRPr="000E4DBF" w:rsidRDefault="00AC07CA" w:rsidP="00AC07CA">
      <w:pPr>
        <w:pBdr>
          <w:bottom w:val="single" w:sz="12" w:space="1" w:color="auto"/>
        </w:pBdr>
        <w:rPr>
          <w:rFonts w:ascii="Arial" w:eastAsia="Times New Roman" w:hAnsi="Arial" w:cs="Arial"/>
          <w:b/>
          <w:bCs/>
          <w:sz w:val="24"/>
          <w:szCs w:val="24"/>
        </w:rPr>
      </w:pPr>
    </w:p>
    <w:p w:rsidR="00AC07CA" w:rsidRPr="000E4DBF" w:rsidRDefault="00AC07CA" w:rsidP="00A55579">
      <w:pPr>
        <w:rPr>
          <w:rFonts w:ascii="Arial" w:hAnsi="Arial" w:cs="Arial"/>
        </w:rPr>
      </w:pPr>
      <w:proofErr w:type="spellStart"/>
      <w:r w:rsidRPr="000E4DBF">
        <w:rPr>
          <w:rFonts w:ascii="Arial" w:hAnsi="Arial" w:cs="Arial"/>
        </w:rPr>
        <w:lastRenderedPageBreak/>
        <w:t>Rubina</w:t>
      </w:r>
      <w:proofErr w:type="spellEnd"/>
      <w:r w:rsidRPr="000E4DBF">
        <w:rPr>
          <w:rFonts w:ascii="Arial" w:hAnsi="Arial" w:cs="Arial"/>
        </w:rPr>
        <w:t xml:space="preserve"> </w:t>
      </w:r>
      <w:proofErr w:type="spellStart"/>
      <w:r w:rsidRPr="000E4DBF">
        <w:rPr>
          <w:rFonts w:ascii="Arial" w:hAnsi="Arial" w:cs="Arial"/>
        </w:rPr>
        <w:t>Sarki</w:t>
      </w:r>
      <w:proofErr w:type="spellEnd"/>
      <w:r w:rsidRPr="000E4DBF">
        <w:rPr>
          <w:rFonts w:ascii="Arial" w:hAnsi="Arial" w:cs="Arial"/>
        </w:rPr>
        <w:t xml:space="preserve">, Sandra </w:t>
      </w:r>
      <w:proofErr w:type="spellStart"/>
      <w:r w:rsidRPr="000E4DBF">
        <w:rPr>
          <w:rFonts w:ascii="Arial" w:hAnsi="Arial" w:cs="Arial"/>
        </w:rPr>
        <w:t>Michalska</w:t>
      </w:r>
      <w:proofErr w:type="spellEnd"/>
      <w:r w:rsidRPr="000E4DBF">
        <w:rPr>
          <w:rFonts w:ascii="Arial" w:hAnsi="Arial" w:cs="Arial"/>
        </w:rPr>
        <w:t>, K. A. H. W. Y. Z. (2019). Convolutional neural networks for mild di</w:t>
      </w:r>
      <w:r w:rsidRPr="000E4DBF">
        <w:rPr>
          <w:rFonts w:ascii="Arial" w:hAnsi="Arial" w:cs="Arial"/>
        </w:rPr>
        <w:t/>
      </w:r>
      <w:proofErr w:type="spellStart"/>
      <w:r w:rsidRPr="000E4DBF">
        <w:rPr>
          <w:rFonts w:ascii="Arial" w:hAnsi="Arial" w:cs="Arial"/>
        </w:rPr>
        <w:t>abetic</w:t>
      </w:r>
      <w:proofErr w:type="spellEnd"/>
      <w:r w:rsidRPr="000E4DBF">
        <w:rPr>
          <w:rFonts w:ascii="Arial" w:hAnsi="Arial" w:cs="Arial"/>
        </w:rPr>
        <w:t xml:space="preserve"> retinopathy detection: an experimental study. </w:t>
      </w:r>
      <w:proofErr w:type="spellStart"/>
      <w:proofErr w:type="gramStart"/>
      <w:r w:rsidRPr="000E4DBF">
        <w:rPr>
          <w:rFonts w:ascii="Arial" w:hAnsi="Arial" w:cs="Arial"/>
        </w:rPr>
        <w:t>bioRxiv</w:t>
      </w:r>
      <w:proofErr w:type="spellEnd"/>
      <w:proofErr w:type="gramEnd"/>
      <w:r w:rsidRPr="000E4DBF">
        <w:rPr>
          <w:rFonts w:ascii="Arial" w:hAnsi="Arial" w:cs="Arial"/>
        </w:rPr>
        <w:t>.</w:t>
      </w:r>
    </w:p>
    <w:p w:rsidR="00AC07CA" w:rsidRPr="000E4DBF" w:rsidRDefault="00AC07CA" w:rsidP="00AC07CA">
      <w:pPr>
        <w:pBdr>
          <w:bottom w:val="single" w:sz="6" w:space="1" w:color="auto"/>
        </w:pBdr>
        <w:rPr>
          <w:rFonts w:ascii="Arial" w:hAnsi="Arial" w:cs="Arial"/>
        </w:rPr>
      </w:pPr>
    </w:p>
    <w:p w:rsidR="00AC07CA" w:rsidRPr="000E4DBF" w:rsidRDefault="00AC07CA" w:rsidP="00A55579">
      <w:pPr>
        <w:rPr>
          <w:rFonts w:ascii="Arial" w:eastAsia="Times New Roman" w:hAnsi="Arial" w:cs="Arial"/>
          <w:b/>
          <w:bCs/>
          <w:sz w:val="24"/>
          <w:szCs w:val="24"/>
        </w:rPr>
      </w:pPr>
    </w:p>
    <w:p w:rsidR="00AC07CA" w:rsidRPr="000E4DBF" w:rsidRDefault="00AC07CA" w:rsidP="00A55579">
      <w:pPr>
        <w:rPr>
          <w:rFonts w:ascii="Arial" w:eastAsia="Times New Roman" w:hAnsi="Arial" w:cs="Arial"/>
          <w:b/>
          <w:bCs/>
          <w:sz w:val="24"/>
          <w:szCs w:val="24"/>
          <w:u w:val="single"/>
        </w:rPr>
      </w:pPr>
      <w:r w:rsidRPr="000E4DBF">
        <w:rPr>
          <w:rFonts w:ascii="Arial" w:eastAsia="Times New Roman" w:hAnsi="Arial" w:cs="Arial"/>
          <w:b/>
          <w:bCs/>
          <w:sz w:val="24"/>
          <w:szCs w:val="24"/>
          <w:u w:val="single"/>
        </w:rPr>
        <w:t xml:space="preserve">Short </w:t>
      </w:r>
      <w:proofErr w:type="spellStart"/>
      <w:r w:rsidRPr="000E4DBF">
        <w:rPr>
          <w:rFonts w:ascii="Arial" w:eastAsia="Times New Roman" w:hAnsi="Arial" w:cs="Arial"/>
          <w:b/>
          <w:bCs/>
          <w:sz w:val="24"/>
          <w:szCs w:val="24"/>
          <w:u w:val="single"/>
        </w:rPr>
        <w:t>Summray</w:t>
      </w:r>
      <w:proofErr w:type="spellEnd"/>
      <w:r w:rsidRPr="000E4DBF">
        <w:rPr>
          <w:rFonts w:ascii="Arial" w:eastAsia="Times New Roman" w:hAnsi="Arial" w:cs="Arial"/>
          <w:b/>
          <w:bCs/>
          <w:sz w:val="24"/>
          <w:szCs w:val="24"/>
          <w:u w:val="single"/>
        </w:rPr>
        <w:t>:</w:t>
      </w:r>
    </w:p>
    <w:p w:rsidR="000E4DBF" w:rsidRPr="000E4DBF" w:rsidRDefault="000E4DBF" w:rsidP="000E4DBF">
      <w:pPr>
        <w:spacing w:after="0" w:line="240" w:lineRule="auto"/>
        <w:rPr>
          <w:rFonts w:ascii="Arial" w:eastAsia="Times New Roman" w:hAnsi="Arial" w:cs="Arial"/>
          <w:sz w:val="24"/>
          <w:szCs w:val="24"/>
        </w:rPr>
      </w:pPr>
      <w:r w:rsidRPr="000E4DBF">
        <w:rPr>
          <w:rFonts w:ascii="Arial" w:eastAsia="Times New Roman" w:hAnsi="Arial" w:cs="Arial"/>
          <w:sz w:val="24"/>
          <w:szCs w:val="24"/>
        </w:rPr>
        <w:t xml:space="preserve">The objective of this work is to identify cases of mild diabetic retinopathy (DR), which are difficult to diagnose because convolutional neural networks (CNNs) frequently overlook minor signals. Experiments were carried out using 13 CNN architectures pre-trained on </w:t>
      </w:r>
      <w:proofErr w:type="spellStart"/>
      <w:r w:rsidRPr="000E4DBF">
        <w:rPr>
          <w:rFonts w:ascii="Arial" w:eastAsia="Times New Roman" w:hAnsi="Arial" w:cs="Arial"/>
          <w:sz w:val="24"/>
          <w:szCs w:val="24"/>
        </w:rPr>
        <w:t>ImageNet</w:t>
      </w:r>
      <w:proofErr w:type="spellEnd"/>
      <w:r w:rsidRPr="000E4DBF">
        <w:rPr>
          <w:rFonts w:ascii="Arial" w:eastAsia="Times New Roman" w:hAnsi="Arial" w:cs="Arial"/>
          <w:sz w:val="24"/>
          <w:szCs w:val="24"/>
        </w:rPr>
        <w:t xml:space="preserve"> utilizing transfer learning, using annotated fundus photos from public sources. To enhance performance, methods like volume growth, data augmentation, and fine-tuning were used. The best accuracy of 86% was obtained by the fine-tuned ResNet50 model on the No DR/Mild DR classification assignment. The work suggests a system for mild DR detection and highlights the significance of early DR identification. Through the utilization of deep learning and performance enhancement methodologies, the system exhibits resilience and flexibility in real-world scenarios, optimizing eye-screening processes and functioning as a diagnostic tool.</w:t>
      </w:r>
    </w:p>
    <w:p w:rsidR="000E4DBF" w:rsidRDefault="000E4DBF" w:rsidP="00A55579">
      <w:pPr>
        <w:rPr>
          <w:rFonts w:ascii="Arial" w:eastAsia="Times New Roman" w:hAnsi="Arial" w:cs="Arial"/>
          <w:b/>
          <w:bCs/>
          <w:sz w:val="24"/>
          <w:szCs w:val="24"/>
        </w:rPr>
      </w:pPr>
    </w:p>
    <w:p w:rsidR="000E4DBF" w:rsidRPr="000E4DBF" w:rsidRDefault="000E4DBF" w:rsidP="00A55579">
      <w:pPr>
        <w:rPr>
          <w:rFonts w:ascii="Arial" w:eastAsia="Times New Roman" w:hAnsi="Arial" w:cs="Arial"/>
          <w:b/>
          <w:bCs/>
          <w:sz w:val="24"/>
          <w:szCs w:val="24"/>
          <w:u w:val="single"/>
        </w:rPr>
      </w:pPr>
      <w:bookmarkStart w:id="0" w:name="_GoBack"/>
      <w:r w:rsidRPr="000E4DBF">
        <w:rPr>
          <w:rFonts w:ascii="Arial" w:eastAsia="Times New Roman" w:hAnsi="Arial" w:cs="Arial"/>
          <w:b/>
          <w:bCs/>
          <w:sz w:val="24"/>
          <w:szCs w:val="24"/>
          <w:u w:val="single"/>
        </w:rPr>
        <w:t>Brief:</w:t>
      </w:r>
    </w:p>
    <w:bookmarkEnd w:id="0"/>
    <w:p w:rsidR="000E4DBF" w:rsidRPr="000E4DBF" w:rsidRDefault="000E4DBF" w:rsidP="00A55579">
      <w:pPr>
        <w:rPr>
          <w:rFonts w:ascii="Arial" w:eastAsia="Times New Roman" w:hAnsi="Arial" w:cs="Arial"/>
          <w:b/>
          <w:bCs/>
          <w:sz w:val="24"/>
          <w:szCs w:val="24"/>
        </w:rPr>
      </w:pPr>
      <w:r w:rsidRPr="000E4DBF">
        <w:rPr>
          <w:rFonts w:ascii="Arial" w:eastAsia="Times New Roman" w:hAnsi="Arial" w:cs="Arial"/>
          <w:b/>
          <w:bCs/>
          <w:sz w:val="24"/>
          <w:szCs w:val="24"/>
        </w:rPr>
        <w:t>Results:</w:t>
      </w:r>
    </w:p>
    <w:p w:rsidR="000E4DBF" w:rsidRPr="000E4DBF" w:rsidRDefault="000E4DBF" w:rsidP="00A55579">
      <w:pPr>
        <w:rPr>
          <w:rFonts w:ascii="Arial" w:eastAsia="Times New Roman" w:hAnsi="Arial" w:cs="Arial"/>
          <w:b/>
          <w:bCs/>
          <w:sz w:val="24"/>
          <w:szCs w:val="24"/>
        </w:rPr>
      </w:pPr>
      <w:r w:rsidRPr="000E4DBF">
        <w:rPr>
          <w:rFonts w:ascii="Arial" w:eastAsia="Times New Roman" w:hAnsi="Arial" w:cs="Arial"/>
          <w:b/>
          <w:bCs/>
          <w:sz w:val="24"/>
          <w:szCs w:val="24"/>
        </w:rPr>
        <w:drawing>
          <wp:inline distT="0" distB="0" distL="0" distR="0" wp14:anchorId="3265A1D8" wp14:editId="4F1D80DD">
            <wp:extent cx="5943600" cy="306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8320"/>
                    </a:xfrm>
                    <a:prstGeom prst="rect">
                      <a:avLst/>
                    </a:prstGeom>
                  </pic:spPr>
                </pic:pic>
              </a:graphicData>
            </a:graphic>
          </wp:inline>
        </w:drawing>
      </w:r>
    </w:p>
    <w:p w:rsidR="000E4DBF" w:rsidRPr="000E4DBF" w:rsidRDefault="000E4DBF" w:rsidP="00A55579">
      <w:pPr>
        <w:rPr>
          <w:rFonts w:ascii="Arial" w:eastAsia="Times New Roman" w:hAnsi="Arial" w:cs="Arial"/>
          <w:b/>
          <w:bCs/>
          <w:sz w:val="24"/>
          <w:szCs w:val="24"/>
        </w:rPr>
      </w:pPr>
      <w:r w:rsidRPr="000E4DBF">
        <w:rPr>
          <w:rFonts w:ascii="Arial" w:eastAsia="Times New Roman" w:hAnsi="Arial" w:cs="Arial"/>
          <w:b/>
          <w:bCs/>
          <w:sz w:val="24"/>
          <w:szCs w:val="24"/>
        </w:rPr>
        <w:lastRenderedPageBreak/>
        <w:drawing>
          <wp:inline distT="0" distB="0" distL="0" distR="0" wp14:anchorId="6FEE9EC9" wp14:editId="4D17E786">
            <wp:extent cx="592455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550" cy="3124200"/>
                    </a:xfrm>
                    <a:prstGeom prst="rect">
                      <a:avLst/>
                    </a:prstGeom>
                  </pic:spPr>
                </pic:pic>
              </a:graphicData>
            </a:graphic>
          </wp:inline>
        </w:drawing>
      </w:r>
    </w:p>
    <w:p w:rsidR="00AC07CA" w:rsidRPr="000E4DBF" w:rsidRDefault="00AC07CA" w:rsidP="00A55579">
      <w:pPr>
        <w:rPr>
          <w:rFonts w:ascii="Arial" w:eastAsia="Times New Roman" w:hAnsi="Arial" w:cs="Arial"/>
          <w:b/>
          <w:bCs/>
          <w:sz w:val="24"/>
          <w:szCs w:val="24"/>
        </w:rPr>
      </w:pPr>
    </w:p>
    <w:p w:rsidR="00445D1D" w:rsidRPr="000E4DBF" w:rsidRDefault="00445D1D" w:rsidP="00A55579">
      <w:pPr>
        <w:rPr>
          <w:rFonts w:ascii="Arial" w:eastAsia="Times New Roman" w:hAnsi="Arial" w:cs="Arial"/>
          <w:b/>
          <w:bCs/>
          <w:sz w:val="24"/>
          <w:szCs w:val="24"/>
        </w:rPr>
      </w:pPr>
    </w:p>
    <w:p w:rsidR="002D5AA8" w:rsidRPr="000E4DBF" w:rsidRDefault="002D5AA8">
      <w:pPr>
        <w:rPr>
          <w:rFonts w:ascii="Arial" w:hAnsi="Arial" w:cs="Arial"/>
        </w:rPr>
      </w:pPr>
    </w:p>
    <w:sectPr w:rsidR="002D5AA8" w:rsidRPr="000E4DBF" w:rsidSect="00AF70BA">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A3A9B"/>
    <w:multiLevelType w:val="hybridMultilevel"/>
    <w:tmpl w:val="149E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534D5"/>
    <w:multiLevelType w:val="hybridMultilevel"/>
    <w:tmpl w:val="2DD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63"/>
    <w:rsid w:val="000E4DBF"/>
    <w:rsid w:val="00117EE4"/>
    <w:rsid w:val="002D0163"/>
    <w:rsid w:val="002D5AA8"/>
    <w:rsid w:val="00445D1D"/>
    <w:rsid w:val="00683C0E"/>
    <w:rsid w:val="007C6753"/>
    <w:rsid w:val="00A55579"/>
    <w:rsid w:val="00AC07CA"/>
    <w:rsid w:val="00AF70BA"/>
    <w:rsid w:val="00B47F7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E75D6-0B0A-46B0-89A2-8D240D8E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5AA8"/>
    <w:rPr>
      <w:i/>
      <w:iCs/>
    </w:rPr>
  </w:style>
  <w:style w:type="character" w:styleId="Hyperlink">
    <w:name w:val="Hyperlink"/>
    <w:basedOn w:val="DefaultParagraphFont"/>
    <w:uiPriority w:val="99"/>
    <w:semiHidden/>
    <w:unhideWhenUsed/>
    <w:rsid w:val="002D5AA8"/>
    <w:rPr>
      <w:color w:val="0000FF"/>
      <w:u w:val="single"/>
    </w:rPr>
  </w:style>
  <w:style w:type="paragraph" w:styleId="ListParagraph">
    <w:name w:val="List Paragraph"/>
    <w:basedOn w:val="Normal"/>
    <w:uiPriority w:val="34"/>
    <w:qFormat/>
    <w:rsid w:val="0068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671570">
      <w:bodyDiv w:val="1"/>
      <w:marLeft w:val="0"/>
      <w:marRight w:val="0"/>
      <w:marTop w:val="0"/>
      <w:marBottom w:val="0"/>
      <w:divBdr>
        <w:top w:val="none" w:sz="0" w:space="0" w:color="auto"/>
        <w:left w:val="none" w:sz="0" w:space="0" w:color="auto"/>
        <w:bottom w:val="none" w:sz="0" w:space="0" w:color="auto"/>
        <w:right w:val="none" w:sz="0" w:space="0" w:color="auto"/>
      </w:divBdr>
    </w:div>
    <w:div w:id="1586838354">
      <w:bodyDiv w:val="1"/>
      <w:marLeft w:val="0"/>
      <w:marRight w:val="0"/>
      <w:marTop w:val="0"/>
      <w:marBottom w:val="0"/>
      <w:divBdr>
        <w:top w:val="none" w:sz="0" w:space="0" w:color="auto"/>
        <w:left w:val="none" w:sz="0" w:space="0" w:color="auto"/>
        <w:bottom w:val="none" w:sz="0" w:space="0" w:color="auto"/>
        <w:right w:val="none" w:sz="0" w:space="0" w:color="auto"/>
      </w:divBdr>
    </w:div>
    <w:div w:id="214037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mpetitions/diabetic-retinopathy-detection/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Abdul Ahad</dc:creator>
  <cp:keywords/>
  <dc:description/>
  <cp:lastModifiedBy>S. M. Abdul Ahad</cp:lastModifiedBy>
  <cp:revision>5</cp:revision>
  <dcterms:created xsi:type="dcterms:W3CDTF">2024-04-28T20:40:00Z</dcterms:created>
  <dcterms:modified xsi:type="dcterms:W3CDTF">2024-04-28T21:40:00Z</dcterms:modified>
</cp:coreProperties>
</file>