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loud-intelligence-platform"/>
    <w:p>
      <w:pPr>
        <w:pStyle w:val="Heading1"/>
      </w:pPr>
      <w:r>
        <w:t xml:space="preserve">Cloud Intelligence Platform</w:t>
      </w:r>
    </w:p>
    <w:bookmarkStart w:id="20" w:name="X0ca3e231ba61e0b1187b9ee1da33d8da62d16e5"/>
    <w:p>
      <w:pPr>
        <w:pStyle w:val="Heading2"/>
      </w:pPr>
      <w:r>
        <w:t xml:space="preserve">Design and Deployment of an End-to-End Machine Learning System</w:t>
      </w:r>
    </w:p>
    <w:p>
      <w:pPr>
        <w:pStyle w:val="FirstParagraph"/>
      </w:pPr>
      <w:r>
        <w:rPr>
          <w:b/>
          <w:bCs/>
        </w:rPr>
        <w:t xml:space="preserve">Course</w:t>
      </w:r>
      <w:r>
        <w:t xml:space="preserve">: AI321L – Machine Learning (Lab)</w:t>
      </w:r>
      <w:r>
        <w:br/>
      </w:r>
      <w:r>
        <w:rPr>
          <w:b/>
          <w:bCs/>
        </w:rPr>
        <w:t xml:space="preserve">Domain</w:t>
      </w:r>
      <w:r>
        <w:t xml:space="preserve">: Earth &amp; Environmental Intelligence</w:t>
      </w:r>
      <w:r>
        <w:br/>
      </w:r>
      <w:r>
        <w:rPr>
          <w:b/>
          <w:bCs/>
        </w:rPr>
        <w:t xml:space="preserve">Student Name</w:t>
      </w:r>
      <w:r>
        <w:t xml:space="preserve">: Abdul Ahad Ali Khan</w:t>
      </w:r>
    </w:p>
    <w:p>
      <w:r>
        <w:pict>
          <v:rect style="width:0;height:1.5pt" o:hralign="center" o:hrstd="t" o:hr="t"/>
        </w:pict>
      </w:r>
    </w:p>
    <w:bookmarkEnd w:id="20"/>
    <w:bookmarkStart w:id="21" w:name="abstract"/>
    <w:p>
      <w:pPr>
        <w:pStyle w:val="Heading2"/>
      </w:pPr>
      <w:r>
        <w:t xml:space="preserve">Abstract</w:t>
      </w:r>
    </w:p>
    <w:p>
      <w:pPr>
        <w:pStyle w:val="FirstParagraph"/>
      </w:pPr>
      <w:r>
        <w:t xml:space="preserve">The increasing impact of climate change and urbanization has intensified the demand for intelligent systems capable of delivering real-time environmental insights along with reliable predictive analytics. This project presents the design and deployment of a Cloud Intelligence Platform that integrates real-time weather and air quality data ingestion with machine learning models and modern MLOps practices. The system performs air quality risk classification, pollution level regression, and environmental clustering of cities. It is deployed as a production-grade application using FastAPI, Docker, CI/CD pipelines, and Prefect-based workflow orchestration. The platform demonstrates how machine learning solutions can be operationalized in real-world, scalable cloud environments.</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Environmental intelligence has become a critical component of modern decision-making systems in domains such as public health, smart cities, and disaster risk management. While large volumes of weather and pollution data are available through public APIs, most existing solutions lack predictive modeling, automation, and deployment reliability. Additionally, many academic machine learning projects stop at model training and do not address the full lifecycle of data ingestion, deployment, and monitoring.</w:t>
      </w:r>
    </w:p>
    <w:p>
      <w:pPr>
        <w:pStyle w:val="BodyText"/>
      </w:pPr>
      <w:r>
        <w:t xml:space="preserve">This project aims to bridge this gap by developing a complete end-to-end machine learning system that follows industry-standard MLOps practices. The proposed Cloud Intelligence Platform not only performs predictive analytics but also ensures reproducibility, scalability, and robustness through containerization, orchestration, and automated testing.</w:t>
      </w:r>
    </w:p>
    <w:p>
      <w:r>
        <w:pict>
          <v:rect style="width:0;height:1.5pt" o:hralign="center" o:hrstd="t" o:hr="t"/>
        </w:pict>
      </w:r>
    </w:p>
    <w:bookmarkEnd w:id="22"/>
    <w:bookmarkStart w:id="23" w:name="problem-statement"/>
    <w:p>
      <w:pPr>
        <w:pStyle w:val="Heading2"/>
      </w:pPr>
      <w:r>
        <w:t xml:space="preserve">2. Problem Statement</w:t>
      </w:r>
    </w:p>
    <w:p>
      <w:pPr>
        <w:pStyle w:val="FirstParagraph"/>
      </w:pPr>
      <w:r>
        <w:t xml:space="preserve">Traditional environmental monitoring systems typically suffer from fragmented data pipelines, limited predictive capabilities, and a lack of automation in model deployment. These limitations reduce their usefulness in real-time and large-scale applications. There is a clear need for an integrated platform that can ingest environmental data, apply machine learning models, and serve predictions reliably through a cloud-based architecture.</w:t>
      </w:r>
    </w:p>
    <w:p>
      <w:r>
        <w:pict>
          <v:rect style="width:0;height:1.5pt" o:hralign="center" o:hrstd="t" o:hr="t"/>
        </w:pict>
      </w:r>
    </w:p>
    <w:bookmarkEnd w:id="23"/>
    <w:bookmarkStart w:id="24" w:name="objectives"/>
    <w:p>
      <w:pPr>
        <w:pStyle w:val="Heading2"/>
      </w:pPr>
      <w:r>
        <w:t xml:space="preserve">3. Objectives</w:t>
      </w:r>
    </w:p>
    <w:p>
      <w:pPr>
        <w:pStyle w:val="FirstParagraph"/>
      </w:pPr>
      <w:r>
        <w:t xml:space="preserve">The primary objectives of this project are:</w:t>
      </w:r>
    </w:p>
    <w:p>
      <w:pPr>
        <w:pStyle w:val="Compact"/>
        <w:numPr>
          <w:ilvl w:val="0"/>
          <w:numId w:val="1001"/>
        </w:numPr>
      </w:pPr>
      <w:r>
        <w:t xml:space="preserve">To design an automated data ingestion pipeline for weather and air quality data</w:t>
      </w:r>
    </w:p>
    <w:p>
      <w:pPr>
        <w:pStyle w:val="Compact"/>
        <w:numPr>
          <w:ilvl w:val="0"/>
          <w:numId w:val="1001"/>
        </w:numPr>
      </w:pPr>
      <w:r>
        <w:t xml:space="preserve">To train and evaluate machine learning models for classification, regression, and clustering tasks</w:t>
      </w:r>
    </w:p>
    <w:p>
      <w:pPr>
        <w:pStyle w:val="Compact"/>
        <w:numPr>
          <w:ilvl w:val="0"/>
          <w:numId w:val="1001"/>
        </w:numPr>
      </w:pPr>
      <w:r>
        <w:t xml:space="preserve">To deploy trained models through a FastAPI-based backend</w:t>
      </w:r>
    </w:p>
    <w:p>
      <w:pPr>
        <w:pStyle w:val="Compact"/>
        <w:numPr>
          <w:ilvl w:val="0"/>
          <w:numId w:val="1001"/>
        </w:numPr>
      </w:pPr>
      <w:r>
        <w:t xml:space="preserve">To implement CI/CD pipelines for testing and build verification</w:t>
      </w:r>
    </w:p>
    <w:p>
      <w:pPr>
        <w:pStyle w:val="Compact"/>
        <w:numPr>
          <w:ilvl w:val="0"/>
          <w:numId w:val="1001"/>
        </w:numPr>
      </w:pPr>
      <w:r>
        <w:t xml:space="preserve">To containerize the system using Docker for reproducible deployment</w:t>
      </w:r>
    </w:p>
    <w:p>
      <w:pPr>
        <w:pStyle w:val="Compact"/>
        <w:numPr>
          <w:ilvl w:val="0"/>
          <w:numId w:val="1001"/>
        </w:numPr>
      </w:pPr>
      <w:r>
        <w:t xml:space="preserve">To orchestrate data and training workflows using Prefect</w:t>
      </w:r>
    </w:p>
    <w:p>
      <w:r>
        <w:pict>
          <v:rect style="width:0;height:1.5pt" o:hralign="center" o:hrstd="t" o:hr="t"/>
        </w:pict>
      </w:r>
    </w:p>
    <w:bookmarkEnd w:id="24"/>
    <w:bookmarkStart w:id="25" w:name="dataset-description"/>
    <w:p>
      <w:pPr>
        <w:pStyle w:val="Heading2"/>
      </w:pPr>
      <w:r>
        <w:t xml:space="preserve">4. Dataset Description</w:t>
      </w:r>
    </w:p>
    <w:p>
      <w:pPr>
        <w:pStyle w:val="FirstParagraph"/>
      </w:pPr>
      <w:r>
        <w:t xml:space="preserve">The system was trained on historical environmental data collected for eight major global cities, including London, New York, and Tokyo. The dataset consists of meteorological features such as temperature, humidity, rainfall, and air pollution indicators such as PM2.5 concentration. The data was cleaned, normalized, and stored in CSV format through an automated ingestion pipeline.</w:t>
      </w:r>
    </w:p>
    <w:p>
      <w:r>
        <w:pict>
          <v:rect style="width:0;height:1.5pt" o:hralign="center" o:hrstd="t" o:hr="t"/>
        </w:pict>
      </w:r>
    </w:p>
    <w:bookmarkEnd w:id="25"/>
    <w:bookmarkStart w:id="28" w:name="methodology"/>
    <w:p>
      <w:pPr>
        <w:pStyle w:val="Heading2"/>
      </w:pPr>
      <w:r>
        <w:t xml:space="preserve">5. Methodology</w:t>
      </w:r>
    </w:p>
    <w:bookmarkStart w:id="26" w:name="machine-learning-tasks"/>
    <w:p>
      <w:pPr>
        <w:pStyle w:val="Heading3"/>
      </w:pPr>
      <w:r>
        <w:t xml:space="preserve">5.1 Machine Learning Tasks</w:t>
      </w:r>
    </w:p>
    <w:p>
      <w:pPr>
        <w:pStyle w:val="FirstParagraph"/>
      </w:pPr>
      <w:r>
        <w:t xml:space="preserve">Three machine learning tasks were addressed in this project:</w:t>
      </w:r>
    </w:p>
    <w:p>
      <w:pPr>
        <w:pStyle w:val="Compact"/>
        <w:numPr>
          <w:ilvl w:val="0"/>
          <w:numId w:val="1002"/>
        </w:numPr>
      </w:pPr>
      <w:r>
        <w:rPr>
          <w:b/>
          <w:bCs/>
        </w:rPr>
        <w:t xml:space="preserve">Classification</w:t>
      </w:r>
      <w:r>
        <w:t xml:space="preserve">: Prediction of air quality risk category (Good, Moderate, Unhealthy) based on weather and pollution features.</w:t>
      </w:r>
    </w:p>
    <w:p>
      <w:pPr>
        <w:pStyle w:val="Compact"/>
        <w:numPr>
          <w:ilvl w:val="0"/>
          <w:numId w:val="1002"/>
        </w:numPr>
      </w:pPr>
      <w:r>
        <w:rPr>
          <w:b/>
          <w:bCs/>
        </w:rPr>
        <w:t xml:space="preserve">Regression</w:t>
      </w:r>
      <w:r>
        <w:t xml:space="preserve">: Prediction of PM2.5 concentration to estimate pollution severity.</w:t>
      </w:r>
    </w:p>
    <w:p>
      <w:pPr>
        <w:pStyle w:val="Compact"/>
        <w:numPr>
          <w:ilvl w:val="0"/>
          <w:numId w:val="1002"/>
        </w:numPr>
      </w:pPr>
      <w:r>
        <w:rPr>
          <w:b/>
          <w:bCs/>
        </w:rPr>
        <w:t xml:space="preserve">Clustering</w:t>
      </w:r>
      <w:r>
        <w:t xml:space="preserve">: Segmentation of cities based on environmental patterns using unsupervised learning.</w:t>
      </w:r>
    </w:p>
    <w:bookmarkEnd w:id="26"/>
    <w:bookmarkStart w:id="27" w:name="models-used"/>
    <w:p>
      <w:pPr>
        <w:pStyle w:val="Heading3"/>
      </w:pPr>
      <w:r>
        <w:t xml:space="preserve">5.2 Models Used</w:t>
      </w:r>
    </w:p>
    <w:p>
      <w:pPr>
        <w:pStyle w:val="FirstParagraph"/>
      </w:pPr>
      <w:r>
        <w:t xml:space="preserve">Multiple models were trained and compared for each task, including Logistic Regression, Linear Regression, Random Forest, and XGBoost. Model performance was evaluated using appropriate metrics such as accuracy, F1-score, and RMSE.</w:t>
      </w:r>
    </w:p>
    <w:p>
      <w:r>
        <w:pict>
          <v:rect style="width:0;height:1.5pt" o:hralign="center" o:hrstd="t" o:hr="t"/>
        </w:pict>
      </w:r>
    </w:p>
    <w:bookmarkEnd w:id="27"/>
    <w:bookmarkEnd w:id="28"/>
    <w:bookmarkStart w:id="32" w:name="experimental-results"/>
    <w:p>
      <w:pPr>
        <w:pStyle w:val="Heading2"/>
      </w:pPr>
      <w:r>
        <w:t xml:space="preserve">6. Experimental Results</w:t>
      </w:r>
    </w:p>
    <w:bookmarkStart w:id="29" w:name="air-quality-risk-classification"/>
    <w:p>
      <w:pPr>
        <w:pStyle w:val="Heading3"/>
      </w:pPr>
      <w:r>
        <w:t xml:space="preserve">6.1 Air Quality Risk Classification</w:t>
      </w:r>
    </w:p>
    <w:p>
      <w:pPr>
        <w:pStyle w:val="FirstParagraph"/>
      </w:pPr>
      <w:r>
        <w:t xml:space="preserve">The objective of this task was to predict the air quality risk category (Good, Moderate, Unhealthy) using meteorological and pollution-related features.</w:t>
      </w:r>
    </w:p>
    <w:tbl>
      <w:tblPr>
        <w:tblStyle w:val="Table"/>
        <w:tblW w:type="pct" w:w="5000"/>
        <w:tblLayout w:type="fixed"/>
        <w:tblLook w:firstRow="1" w:lastRow="0" w:firstColumn="0" w:lastColumn="0" w:noHBand="0" w:noVBand="0" w:val="0020"/>
      </w:tblPr>
      <w:tblGrid>
        <w:gridCol w:w="1218"/>
        <w:gridCol w:w="2030"/>
        <w:gridCol w:w="2030"/>
        <w:gridCol w:w="2640"/>
      </w:tblGrid>
      <w:tr>
        <w:trPr>
          <w:tblHeader w:val="on"/>
        </w:trPr>
        <w:tc>
          <w:tcPr/>
          <w:p>
            <w:pPr>
              <w:pStyle w:val="Compact"/>
            </w:pPr>
            <w:r>
              <w:t xml:space="preserve">Model</w:t>
            </w:r>
          </w:p>
        </w:tc>
        <w:tc>
          <w:tcPr/>
          <w:p>
            <w:pPr>
              <w:pStyle w:val="Compact"/>
            </w:pPr>
            <w:r>
              <w:t xml:space="preserve">Accuracy</w:t>
            </w:r>
          </w:p>
        </w:tc>
        <w:tc>
          <w:tcPr/>
          <w:p>
            <w:pPr>
              <w:pStyle w:val="Compact"/>
            </w:pPr>
            <w:r>
              <w:t xml:space="preserve">F1-Score</w:t>
            </w:r>
          </w:p>
        </w:tc>
        <w:tc>
          <w:tcPr/>
          <w:p>
            <w:pPr>
              <w:pStyle w:val="Compact"/>
            </w:pPr>
            <w:r>
              <w:t xml:space="preserve">Observation</w:t>
            </w:r>
          </w:p>
        </w:tc>
      </w:tr>
      <w:tr>
        <w:tc>
          <w:tcPr/>
          <w:p>
            <w:pPr>
              <w:pStyle w:val="Compact"/>
            </w:pPr>
            <w:r>
              <w:rPr>
                <w:b/>
                <w:bCs/>
              </w:rPr>
              <w:t xml:space="preserve">Random Forest</w:t>
            </w:r>
          </w:p>
        </w:tc>
        <w:tc>
          <w:tcPr/>
          <w:p>
            <w:pPr>
              <w:pStyle w:val="Compact"/>
            </w:pPr>
            <w:r>
              <w:rPr>
                <w:b/>
                <w:bCs/>
              </w:rPr>
              <w:t xml:space="preserve">0.8003</w:t>
            </w:r>
          </w:p>
        </w:tc>
        <w:tc>
          <w:tcPr/>
          <w:p>
            <w:pPr>
              <w:pStyle w:val="Compact"/>
            </w:pPr>
            <w:r>
              <w:rPr>
                <w:b/>
                <w:bCs/>
              </w:rPr>
              <w:t xml:space="preserve">0.79</w:t>
            </w:r>
          </w:p>
        </w:tc>
        <w:tc>
          <w:tcPr/>
          <w:p>
            <w:pPr>
              <w:pStyle w:val="Compact"/>
            </w:pPr>
            <w:r>
              <w:t xml:space="preserve">Best overall performance; captured non-linear relationships effectively</w:t>
            </w:r>
          </w:p>
        </w:tc>
      </w:tr>
      <w:tr>
        <w:tc>
          <w:tcPr/>
          <w:p>
            <w:pPr>
              <w:pStyle w:val="Compact"/>
            </w:pPr>
            <w:r>
              <w:t xml:space="preserve">XGBoost</w:t>
            </w:r>
          </w:p>
        </w:tc>
        <w:tc>
          <w:tcPr/>
          <w:p>
            <w:pPr>
              <w:pStyle w:val="Compact"/>
            </w:pPr>
            <w:r>
              <w:t xml:space="preserve">0.7660</w:t>
            </w:r>
          </w:p>
        </w:tc>
        <w:tc>
          <w:tcPr/>
          <w:p>
            <w:pPr>
              <w:pStyle w:val="Compact"/>
            </w:pPr>
            <w:r>
              <w:t xml:space="preserve">0.76</w:t>
            </w:r>
          </w:p>
        </w:tc>
        <w:tc>
          <w:tcPr/>
          <w:p>
            <w:pPr>
              <w:pStyle w:val="Compact"/>
            </w:pPr>
            <w:r>
              <w:t xml:space="preserve">Competitive performance; mild overfitting due to small dataset</w:t>
            </w:r>
          </w:p>
        </w:tc>
      </w:tr>
      <w:tr>
        <w:tc>
          <w:tcPr/>
          <w:p>
            <w:pPr>
              <w:pStyle w:val="Compact"/>
            </w:pPr>
            <w:r>
              <w:t xml:space="preserve">Logistic Regression</w:t>
            </w:r>
          </w:p>
        </w:tc>
        <w:tc>
          <w:tcPr/>
          <w:p>
            <w:pPr>
              <w:pStyle w:val="Compact"/>
            </w:pPr>
            <w:r>
              <w:t xml:space="preserve">0.5980</w:t>
            </w:r>
          </w:p>
        </w:tc>
        <w:tc>
          <w:tcPr/>
          <w:p>
            <w:pPr>
              <w:pStyle w:val="Compact"/>
            </w:pPr>
            <w:r>
              <w:t xml:space="preserve">0.58</w:t>
            </w:r>
          </w:p>
        </w:tc>
        <w:tc>
          <w:tcPr/>
          <w:p>
            <w:pPr>
              <w:pStyle w:val="Compact"/>
            </w:pPr>
            <w:r>
              <w:t xml:space="preserve">Failed to model complex feature interactions</w:t>
            </w:r>
          </w:p>
        </w:tc>
      </w:tr>
    </w:tbl>
    <w:p>
      <w:pPr>
        <w:pStyle w:val="BodyText"/>
      </w:pPr>
      <w:r>
        <w:t xml:space="preserve">Among the evaluated models, Random Forest achieved the highest performance, making it the most suitable choice for air quality risk classification in this system.</w:t>
      </w:r>
    </w:p>
    <w:bookmarkEnd w:id="29"/>
    <w:bookmarkStart w:id="30" w:name="pollution-level-regression"/>
    <w:p>
      <w:pPr>
        <w:pStyle w:val="Heading3"/>
      </w:pPr>
      <w:r>
        <w:t xml:space="preserve">6.2 Pollution Level Regression</w:t>
      </w:r>
    </w:p>
    <w:p>
      <w:pPr>
        <w:pStyle w:val="FirstParagraph"/>
      </w:pPr>
      <w:r>
        <w:t xml:space="preserve">This task focused on predicting PM2.5 concentration levels using regression-based machine learning models.</w:t>
      </w:r>
    </w:p>
    <w:tbl>
      <w:tblPr>
        <w:tblStyle w:val="Table"/>
        <w:tblW w:type="pct" w:w="5000"/>
        <w:tblLayout w:type="fixed"/>
        <w:tblLook w:firstRow="1" w:lastRow="0" w:firstColumn="0" w:lastColumn="0" w:noHBand="0" w:noVBand="0" w:val="0020"/>
      </w:tblPr>
      <w:tblGrid>
        <w:gridCol w:w="1131"/>
        <w:gridCol w:w="4337"/>
        <w:gridCol w:w="2451"/>
      </w:tblGrid>
      <w:tr>
        <w:trPr>
          <w:tblHeader w:val="on"/>
        </w:trPr>
        <w:tc>
          <w:tcPr/>
          <w:p>
            <w:pPr>
              <w:pStyle w:val="Compact"/>
            </w:pPr>
            <w:r>
              <w:t xml:space="preserve">Model</w:t>
            </w:r>
          </w:p>
        </w:tc>
        <w:tc>
          <w:tcPr/>
          <w:p>
            <w:pPr>
              <w:pStyle w:val="Compact"/>
            </w:pPr>
            <w:r>
              <w:t xml:space="preserve">RMSE (Lower is Better)</w:t>
            </w:r>
          </w:p>
        </w:tc>
        <w:tc>
          <w:tcPr/>
          <w:p>
            <w:pPr>
              <w:pStyle w:val="Compact"/>
            </w:pPr>
            <w:r>
              <w:t xml:space="preserve">Observation</w:t>
            </w:r>
          </w:p>
        </w:tc>
      </w:tr>
      <w:tr>
        <w:tc>
          <w:tcPr/>
          <w:p>
            <w:pPr>
              <w:pStyle w:val="Compact"/>
            </w:pPr>
            <w:r>
              <w:rPr>
                <w:b/>
                <w:bCs/>
              </w:rPr>
              <w:t xml:space="preserve">Random Forest</w:t>
            </w:r>
          </w:p>
        </w:tc>
        <w:tc>
          <w:tcPr/>
          <w:p>
            <w:pPr>
              <w:pStyle w:val="Compact"/>
            </w:pPr>
            <w:r>
              <w:rPr>
                <w:b/>
                <w:bCs/>
              </w:rPr>
              <w:t xml:space="preserve">25.35</w:t>
            </w:r>
          </w:p>
        </w:tc>
        <w:tc>
          <w:tcPr/>
          <w:p>
            <w:pPr>
              <w:pStyle w:val="Compact"/>
            </w:pPr>
            <w:r>
              <w:t xml:space="preserve">Most robust model; handled noise and outliers effectively</w:t>
            </w:r>
          </w:p>
        </w:tc>
      </w:tr>
      <w:tr>
        <w:tc>
          <w:tcPr/>
          <w:p>
            <w:pPr>
              <w:pStyle w:val="Compact"/>
            </w:pPr>
            <w:r>
              <w:t xml:space="preserve">XGBoost</w:t>
            </w:r>
          </w:p>
        </w:tc>
        <w:tc>
          <w:tcPr/>
          <w:p>
            <w:pPr>
              <w:pStyle w:val="Compact"/>
            </w:pPr>
            <w:r>
              <w:t xml:space="preserve">26.36</w:t>
            </w:r>
          </w:p>
        </w:tc>
        <w:tc>
          <w:tcPr/>
          <w:p>
            <w:pPr>
              <w:pStyle w:val="Compact"/>
            </w:pPr>
            <w:r>
              <w:t xml:space="preserve">Very competitive; slightly higher error</w:t>
            </w:r>
          </w:p>
        </w:tc>
      </w:tr>
      <w:tr>
        <w:tc>
          <w:tcPr/>
          <w:p>
            <w:pPr>
              <w:pStyle w:val="Compact"/>
            </w:pPr>
            <w:r>
              <w:t xml:space="preserve">Linear Regression</w:t>
            </w:r>
          </w:p>
        </w:tc>
        <w:tc>
          <w:tcPr/>
          <w:p>
            <w:pPr>
              <w:pStyle w:val="Compact"/>
            </w:pPr>
            <w:r>
              <w:t xml:space="preserve">40.55</w:t>
            </w:r>
          </w:p>
        </w:tc>
        <w:tc>
          <w:tcPr/>
          <w:p>
            <w:pPr>
              <w:pStyle w:val="Compact"/>
            </w:pPr>
            <w:r>
              <w:t xml:space="preserve">High error due to incorrect linear assumptions</w:t>
            </w:r>
          </w:p>
        </w:tc>
      </w:tr>
    </w:tbl>
    <w:p>
      <w:pPr>
        <w:pStyle w:val="BodyText"/>
      </w:pPr>
      <w:r>
        <w:t xml:space="preserve">Random Forest produced the lowest RMSE, indicating superior predictive accuracy for pollution level forecasting.</w:t>
      </w:r>
    </w:p>
    <w:bookmarkEnd w:id="30"/>
    <w:bookmarkStart w:id="31" w:name="city-clustering"/>
    <w:p>
      <w:pPr>
        <w:pStyle w:val="Heading3"/>
      </w:pPr>
      <w:r>
        <w:t xml:space="preserve">6.3 City Clustering</w:t>
      </w:r>
    </w:p>
    <w:p>
      <w:pPr>
        <w:pStyle w:val="FirstParagraph"/>
      </w:pPr>
      <w:r>
        <w:t xml:space="preserve">Unsupervised learning was applied to segment cities based on environmental characteristics. K-Means clustering was performed on PCA-reduced features including temperature, humidity, rainfall, and PM2.5.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Cluster</w:t>
            </w:r>
          </w:p>
        </w:tc>
        <w:tc>
          <w:tcPr/>
          <w:p>
            <w:pPr>
              <w:pStyle w:val="Compact"/>
            </w:pPr>
            <w:r>
              <w:t xml:space="preserve">Description</w:t>
            </w:r>
          </w:p>
        </w:tc>
        <w:tc>
          <w:tcPr/>
          <w:p>
            <w:pPr>
              <w:pStyle w:val="Compact"/>
            </w:pPr>
            <w:r>
              <w:t xml:space="preserve">Example Cities</w:t>
            </w:r>
          </w:p>
        </w:tc>
      </w:tr>
      <w:tr>
        <w:tc>
          <w:tcPr/>
          <w:p>
            <w:pPr>
              <w:pStyle w:val="Compact"/>
            </w:pPr>
            <w:r>
              <w:t xml:space="preserve">Cluster 0</w:t>
            </w:r>
          </w:p>
        </w:tc>
        <w:tc>
          <w:tcPr/>
          <w:p>
            <w:pPr>
              <w:pStyle w:val="Compact"/>
            </w:pPr>
            <w:r>
              <w:t xml:space="preserve">Low pollution, moderate climate</w:t>
            </w:r>
          </w:p>
        </w:tc>
        <w:tc>
          <w:tcPr/>
          <w:p>
            <w:pPr>
              <w:pStyle w:val="Compact"/>
            </w:pPr>
            <w:r>
              <w:t xml:space="preserve">Zurich, Sydney</w:t>
            </w:r>
          </w:p>
        </w:tc>
      </w:tr>
      <w:tr>
        <w:tc>
          <w:tcPr/>
          <w:p>
            <w:pPr>
              <w:pStyle w:val="Compact"/>
            </w:pPr>
            <w:r>
              <w:t xml:space="preserve">Cluster 1</w:t>
            </w:r>
          </w:p>
        </w:tc>
        <w:tc>
          <w:tcPr/>
          <w:p>
            <w:pPr>
              <w:pStyle w:val="Compact"/>
            </w:pPr>
            <w:r>
              <w:t xml:space="preserve">Industrial and high pollution</w:t>
            </w:r>
          </w:p>
        </w:tc>
        <w:tc>
          <w:tcPr/>
          <w:p>
            <w:pPr>
              <w:pStyle w:val="Compact"/>
            </w:pPr>
            <w:r>
              <w:t xml:space="preserve">Delhi, Beijing</w:t>
            </w:r>
          </w:p>
        </w:tc>
      </w:tr>
      <w:tr>
        <w:tc>
          <w:tcPr/>
          <w:p>
            <w:pPr>
              <w:pStyle w:val="Compact"/>
            </w:pPr>
            <w:r>
              <w:t xml:space="preserve">Cluster 2</w:t>
            </w:r>
          </w:p>
        </w:tc>
        <w:tc>
          <w:tcPr/>
          <w:p>
            <w:pPr>
              <w:pStyle w:val="Compact"/>
            </w:pPr>
            <w:r>
              <w:t xml:space="preserve">Extreme climate variability</w:t>
            </w:r>
          </w:p>
        </w:tc>
        <w:tc>
          <w:tcPr/>
          <w:p>
            <w:pPr>
              <w:pStyle w:val="Compact"/>
            </w:pPr>
            <w:r>
              <w:t xml:space="preserve">Mixed</w:t>
            </w:r>
          </w:p>
        </w:tc>
      </w:tr>
    </w:tbl>
    <w:p>
      <w:pPr>
        <w:pStyle w:val="BodyText"/>
      </w:pPr>
      <w:r>
        <w:t xml:space="preserve">The clustering results provided meaningful environmental segmentation of cities, supporting exploratory analysis and policy-level insights.</w:t>
      </w:r>
    </w:p>
    <w:p>
      <w:r>
        <w:pict>
          <v:rect style="width:0;height:1.5pt" o:hralign="center" o:hrstd="t" o:hr="t"/>
        </w:pict>
      </w:r>
    </w:p>
    <w:bookmarkEnd w:id="31"/>
    <w:bookmarkEnd w:id="32"/>
    <w:bookmarkStart w:id="33" w:name="system-architecture"/>
    <w:p>
      <w:pPr>
        <w:pStyle w:val="Heading2"/>
      </w:pPr>
      <w:r>
        <w:t xml:space="preserve">7. System Architecture</w:t>
      </w:r>
    </w:p>
    <w:p>
      <w:pPr>
        <w:pStyle w:val="FirstParagraph"/>
      </w:pPr>
      <w:r>
        <w:t xml:space="preserve">The system follows a microservices-based architecture. A React frontend communicates with a FastAPI backend that loads trained machine learning models and fetches live weather data from external APIs. Prefect orchestrates the data ingestion and model training workflows, while trained artifacts are stored and loaded for inference.</w:t>
      </w:r>
    </w:p>
    <w:p>
      <w:r>
        <w:pict>
          <v:rect style="width:0;height:1.5pt" o:hralign="center" o:hrstd="t" o:hr="t"/>
        </w:pict>
      </w:r>
    </w:p>
    <w:bookmarkEnd w:id="33"/>
    <w:bookmarkStart w:id="34" w:name="containerization-and-deployment"/>
    <w:p>
      <w:pPr>
        <w:pStyle w:val="Heading2"/>
      </w:pPr>
      <w:r>
        <w:t xml:space="preserve">8. Containerization and Deployment</w:t>
      </w:r>
    </w:p>
    <w:p>
      <w:pPr>
        <w:pStyle w:val="FirstParagraph"/>
      </w:pPr>
      <w:r>
        <w:t xml:space="preserve">Docker was used to containerize the application to ensure consistency across development and deployment environments. A Dockerfile defines the runtime environment, installs dependencies, and launches the FastAPI server using Uvicorn. Docker Compose was used to manage service configuration and volume persistence for trained models.</w:t>
      </w:r>
    </w:p>
    <w:p>
      <w:r>
        <w:pict>
          <v:rect style="width:0;height:1.5pt" o:hralign="center" o:hrstd="t" o:hr="t"/>
        </w:pict>
      </w:r>
    </w:p>
    <w:bookmarkEnd w:id="34"/>
    <w:bookmarkStart w:id="35" w:name="cicd-pipeline"/>
    <w:p>
      <w:pPr>
        <w:pStyle w:val="Heading2"/>
      </w:pPr>
      <w:r>
        <w:t xml:space="preserve">9. CI/CD Pipeline</w:t>
      </w:r>
    </w:p>
    <w:p>
      <w:pPr>
        <w:pStyle w:val="FirstParagraph"/>
      </w:pPr>
      <w:r>
        <w:t xml:space="preserve">A continuous integration and deployment pipeline was implemented using GitHub Actions. The pipeline is triggered on every push to the main branch and includes code linting, automated testing using PyTest, data validation using DeepChecks, and Docker image build verification. This ensures that only tested and validated code progresses toward deployment.</w:t>
      </w:r>
    </w:p>
    <w:p>
      <w:r>
        <w:pict>
          <v:rect style="width:0;height:1.5pt" o:hralign="center" o:hrstd="t" o:hr="t"/>
        </w:pict>
      </w:r>
    </w:p>
    <w:bookmarkEnd w:id="35"/>
    <w:bookmarkStart w:id="36" w:name="workflow-orchestration-with-prefect"/>
    <w:p>
      <w:pPr>
        <w:pStyle w:val="Heading2"/>
      </w:pPr>
      <w:r>
        <w:t xml:space="preserve">10. Workflow Orchestration with Prefect</w:t>
      </w:r>
    </w:p>
    <w:p>
      <w:pPr>
        <w:pStyle w:val="FirstParagraph"/>
      </w:pPr>
      <w:r>
        <w:t xml:space="preserve">Prefect was used to manage data ingestion and model training workflows. The ingestion flow fetches and preprocesses historical data, while the training flow loads processed data, trains machine learning models, and saves the resulting artifacts. Prefect provides logging, retry mechanisms, and monitoring capabilities, improving system reliability.</w:t>
      </w:r>
    </w:p>
    <w:p>
      <w:r>
        <w:pict>
          <v:rect style="width:0;height:1.5pt" o:hralign="center" o:hrstd="t" o:hr="t"/>
        </w:pict>
      </w:r>
    </w:p>
    <w:bookmarkEnd w:id="36"/>
    <w:bookmarkStart w:id="37" w:name="discussion"/>
    <w:p>
      <w:pPr>
        <w:pStyle w:val="Heading2"/>
      </w:pPr>
      <w:r>
        <w:t xml:space="preserve">11. Discussion</w:t>
      </w:r>
    </w:p>
    <w:p>
      <w:pPr>
        <w:pStyle w:val="FirstParagraph"/>
      </w:pPr>
      <w:r>
        <w:t xml:space="preserve">The experimental results demonstrate that ensemble-based models, particularly Random Forest, are well-suited for environmental prediction tasks on limited datasets. The use of Docker and CI/CD pipelines significantly improved deployment reliability, while Prefect enabled fault-tolerant workflow execution. The project highlights the importance of integrating MLOps practices into machine learning systems.</w:t>
      </w:r>
    </w:p>
    <w:p>
      <w:r>
        <w:pict>
          <v:rect style="width:0;height:1.5pt" o:hralign="center" o:hrstd="t" o:hr="t"/>
        </w:pict>
      </w:r>
    </w:p>
    <w:bookmarkEnd w:id="37"/>
    <w:bookmarkStart w:id="38" w:name="limitations"/>
    <w:p>
      <w:pPr>
        <w:pStyle w:val="Heading2"/>
      </w:pPr>
      <w:r>
        <w:t xml:space="preserve">12. Limitations</w:t>
      </w:r>
    </w:p>
    <w:p>
      <w:pPr>
        <w:pStyle w:val="FirstParagraph"/>
      </w:pPr>
      <w:r>
        <w:t xml:space="preserve">The system was trained on a relatively small historical dataset, which may limit generalization. Weather condition labels were generated using simplified heuristics, and the system currently does not support online learning or model drift detection.</w:t>
      </w:r>
    </w:p>
    <w:p>
      <w:r>
        <w:pict>
          <v:rect style="width:0;height:1.5pt" o:hralign="center" o:hrstd="t" o:hr="t"/>
        </w:pict>
      </w:r>
    </w:p>
    <w:bookmarkEnd w:id="38"/>
    <w:bookmarkStart w:id="39" w:name="future-work"/>
    <w:p>
      <w:pPr>
        <w:pStyle w:val="Heading2"/>
      </w:pPr>
      <w:r>
        <w:t xml:space="preserve">13. Future Work</w:t>
      </w:r>
    </w:p>
    <w:p>
      <w:pPr>
        <w:pStyle w:val="FirstParagraph"/>
      </w:pPr>
      <w:r>
        <w:t xml:space="preserve">Future enhancements include integrating vector databases for retrieval-augmented climate queries, deploying the system on Kubernetes for auto-scaling, implementing OAuth2-based authentication, and adding continuous model retraining with drift monitoring.</w:t>
      </w:r>
    </w:p>
    <w:p>
      <w:r>
        <w:pict>
          <v:rect style="width:0;height:1.5pt" o:hralign="center" o:hrstd="t" o:hr="t"/>
        </w:pict>
      </w:r>
    </w:p>
    <w:bookmarkEnd w:id="39"/>
    <w:bookmarkStart w:id="40" w:name="conclusion"/>
    <w:p>
      <w:pPr>
        <w:pStyle w:val="Heading2"/>
      </w:pPr>
      <w:r>
        <w:t xml:space="preserve">14. Conclusion</w:t>
      </w:r>
    </w:p>
    <w:p>
      <w:pPr>
        <w:pStyle w:val="FirstParagraph"/>
      </w:pPr>
      <w:r>
        <w:t xml:space="preserve">This project successfully demonstrates the design and deployment of a production-grade Cloud Intelligence Platform for environmental analytics. By combining machine learning with modern MLOps tools, the system delivers scalable, reproducible, and reliable predictions. The project serves as a strong example of how academic machine learning concepts can be translated into real-world cloud-based applications.</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2025-12-16T18:48:22Z</dcterms:created>
  <dcterms:modified xsi:type="dcterms:W3CDTF">2025-12-16T18:48:22Z</dcterms:modified>
</cp:coreProperties>
</file>

<file path=docProps/custom.xml><?xml version="1.0" encoding="utf-8"?>
<Properties xmlns="http://schemas.openxmlformats.org/officeDocument/2006/custom-properties" xmlns:vt="http://schemas.openxmlformats.org/officeDocument/2006/docPropsVTypes"/>
</file>