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86C9" w14:textId="77777777" w:rsidR="00084B98" w:rsidRDefault="00000000">
      <w:pPr>
        <w:pStyle w:val="Title"/>
        <w:keepNext/>
        <w:spacing w:after="60"/>
      </w:pPr>
      <w:proofErr w:type="spellStart"/>
      <w:r>
        <w:rPr>
          <w:rFonts w:ascii="Inter" w:eastAsia="Inter" w:hAnsi="Inter" w:cs="Inter"/>
          <w:b/>
          <w:bCs/>
          <w:color w:val="1B2430"/>
          <w:sz w:val="46"/>
          <w:szCs w:val="46"/>
        </w:rPr>
        <w:t>Draftivia</w:t>
      </w:r>
      <w:proofErr w:type="spellEnd"/>
      <w:r>
        <w:rPr>
          <w:rFonts w:ascii="Inter" w:eastAsia="Inter" w:hAnsi="Inter" w:cs="Inter"/>
          <w:b/>
          <w:bCs/>
          <w:color w:val="1B2430"/>
          <w:sz w:val="46"/>
          <w:szCs w:val="46"/>
        </w:rPr>
        <w:t xml:space="preserve"> — 44 Tools Specification</w:t>
      </w:r>
    </w:p>
    <w:p w14:paraId="797293E6" w14:textId="77777777" w:rsidR="00084B98" w:rsidRDefault="00084B98">
      <w:pPr>
        <w:pBdr>
          <w:bottom w:val="single" w:sz="8" w:space="1" w:color="1B2430"/>
        </w:pBdr>
        <w:spacing w:after="260"/>
      </w:pPr>
    </w:p>
    <w:p w14:paraId="3BA0D850" w14:textId="77777777" w:rsidR="00084B98" w:rsidRDefault="00000000">
      <w:pPr>
        <w:keepNext/>
        <w:spacing w:after="200"/>
      </w:pPr>
      <w:r>
        <w:rPr>
          <w:rFonts w:ascii="Inter" w:eastAsia="Inter" w:hAnsi="Inter" w:cs="Inter"/>
          <w:b/>
          <w:bCs/>
          <w:color w:val="1B2430"/>
          <w:sz w:val="27"/>
          <w:szCs w:val="27"/>
        </w:rPr>
        <w:t>Contents</w:t>
      </w:r>
    </w:p>
    <w:sdt>
      <w:sdtPr>
        <w:alias w:val="Contents"/>
        <w:id w:val="1439184940"/>
      </w:sdtPr>
      <w:sdtContent>
        <w:p w14:paraId="24975559" w14:textId="77777777" w:rsidR="00A345B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115843" w:history="1">
            <w:r w:rsidR="00A345BA"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Introduction</w:t>
            </w:r>
            <w:r w:rsidR="00A345BA">
              <w:rPr>
                <w:noProof/>
              </w:rPr>
              <w:tab/>
            </w:r>
            <w:r w:rsidR="00A345BA">
              <w:rPr>
                <w:noProof/>
              </w:rPr>
              <w:fldChar w:fldCharType="begin"/>
            </w:r>
            <w:r w:rsidR="00A345BA">
              <w:rPr>
                <w:noProof/>
              </w:rPr>
              <w:instrText xml:space="preserve"> PAGEREF _Toc235115843 \h </w:instrText>
            </w:r>
            <w:r w:rsidR="00A345BA">
              <w:rPr>
                <w:noProof/>
              </w:rPr>
            </w:r>
            <w:r w:rsidR="00A345BA">
              <w:rPr>
                <w:noProof/>
              </w:rPr>
              <w:fldChar w:fldCharType="separate"/>
            </w:r>
            <w:r w:rsidR="00A345BA">
              <w:rPr>
                <w:noProof/>
              </w:rPr>
              <w:t>3</w:t>
            </w:r>
            <w:r w:rsidR="00A345BA">
              <w:rPr>
                <w:noProof/>
              </w:rPr>
              <w:fldChar w:fldCharType="end"/>
            </w:r>
          </w:hyperlink>
        </w:p>
        <w:p w14:paraId="5CB1FA77" w14:textId="77777777" w:rsidR="00A345BA" w:rsidRDefault="00A345B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5844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Category 1 — Money, Freelance &amp; Work Life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E29DD8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45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1. True Hourly Rate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CE2F8D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46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2. Subscription Creep Tracker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030406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47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3. Meeting Cost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BE1ED0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48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4. Raise / Promotion Real-Impact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B0FA17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49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5. Debt Payoff Visualizer — Snowball vs Avalanche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7706D1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50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6. Cost-Per-Use Decision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4D5E30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51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7. Commute Cost &amp; Time Reality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231E3E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52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36. Freelance Late-Payment Interest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4C2351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53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40. Used-Item Fair Resale Price Estimator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F39865" w14:textId="77777777" w:rsidR="00A345BA" w:rsidRDefault="00A345B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5854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Category 2 — Time, Focus &amp; Remote-Work Life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2A167C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55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8. Fair Meeting Time Rotator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AD6AF0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56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9. Async Reply-Time Expectation Generator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EC5580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57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10. Screen Time Cost Converter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98E0F2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58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11. Focus Session Value Ticker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FA8EC3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59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12. Life-in-Weeks Visualizer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43A994" w14:textId="77777777" w:rsidR="00A345BA" w:rsidRDefault="00A345B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5860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Category 3 — Everyday Practical Calculators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CD6B54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61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13. Itemized Bill Splitter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29B6A2D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62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14. Paint &amp; Wallpaper Estimator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45396E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63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15. Recipe Scaler with Pan-Size &amp; Time Adjustment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DB91F2F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64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16. Leftover / Fridge Food-Safety Countdown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EE08F8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65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17. Luggage Weight Balancer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DAE318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66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18. Group Gift Contribution Splitter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F46D0C2" w14:textId="77777777" w:rsidR="00A345BA" w:rsidRDefault="00A345B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5867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Category 4 — Content, Social &amp; Accessibility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C36F6D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68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19. Multi-Platform Post Length Previewer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969757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69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20. Alt-Text Quality Checker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A38D047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70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21. Hashtag CamelCase Formatter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9B0E4F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71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22. Password Weakness Explainer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780B05C" w14:textId="77777777" w:rsidR="00A345BA" w:rsidRDefault="00A345B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5872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Category 5 — Pakistan / South Asia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FA9416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73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23. Zakat Calculator (Nisab-based)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E0FE196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74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24. Islamic Inheritance (Faraid) Share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4E3047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75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25. Pakistan Salary Income Tax Calculator (FBR slabs)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C9EE624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76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26. Electricity Bill Slab Estimator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6EFBE74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77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27. Provident Fund / Gratuity / EOBI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66A5E01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78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28. Vehicle Token Tax Calculator by Province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9A51B7E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79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29. Property Unit Converter — Marla / Kanal / Sq ft / Sq yd / Acre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1C5D0F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80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30. Urdu-Aware Word &amp; Character Counter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12AC956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81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34. Import/Customs Duty Estimator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17ACD9F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82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35. Fabric/Cloth Requirement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2F1D62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83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37. Currency Devaluation / Savings Erosion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D872386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84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39. Overtime Pay Calculator (Pakistan labor law rates)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46AAD4F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85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41. Wedding Guest Budget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B87A38A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86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42. Qurbani (Eid al-Adha) Cost-Split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99B7EE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87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43. BNPL (Buy Now Pay Later) True-Cost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D31F449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88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44. Daily Wage to Monthly Equivalent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07571A9" w14:textId="77777777" w:rsidR="00A345BA" w:rsidRDefault="00A345B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15889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Category 6 — Phase-2/3 Stretch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4960B68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90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31. Warranty &amp; Return-Window Tracker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B40524D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91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32. Flight Layover Buffer Checker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DA20C52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92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33. Rent vs Buy Break-Even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CBF700C" w14:textId="77777777" w:rsidR="00A345BA" w:rsidRDefault="00A345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15893" w:history="1">
            <w:r w:rsidRPr="008B428F">
              <w:rPr>
                <w:rStyle w:val="Hyperlink"/>
                <w:rFonts w:ascii="Inter" w:eastAsia="Inter" w:hAnsi="Inter" w:cs="Inter"/>
                <w:b/>
                <w:bCs/>
                <w:noProof/>
              </w:rPr>
              <w:t>38. Tuition/School Fee Refund Proration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73A3010" w14:textId="77777777" w:rsidR="00084B98" w:rsidRDefault="00000000">
          <w:r>
            <w:fldChar w:fldCharType="end"/>
          </w:r>
        </w:p>
      </w:sdtContent>
    </w:sdt>
    <w:p w14:paraId="7E529606" w14:textId="77777777" w:rsidR="00084B98" w:rsidRDefault="00000000">
      <w:r>
        <w:br w:type="page"/>
      </w:r>
    </w:p>
    <w:p w14:paraId="41525792" w14:textId="77777777" w:rsidR="00084B98" w:rsidRDefault="00000000">
      <w:pPr>
        <w:pStyle w:val="Heading1"/>
        <w:keepNext/>
        <w:pBdr>
          <w:bottom w:val="single" w:sz="6" w:space="4" w:color="D9DCE1"/>
        </w:pBdr>
        <w:spacing w:before="340" w:after="160"/>
      </w:pPr>
      <w:bookmarkStart w:id="0" w:name="_Toc235115843"/>
      <w:r>
        <w:rPr>
          <w:rFonts w:ascii="Inter" w:eastAsia="Inter" w:hAnsi="Inter" w:cs="Inter"/>
          <w:b/>
          <w:bCs/>
          <w:color w:val="1B2430"/>
          <w:sz w:val="27"/>
          <w:szCs w:val="27"/>
        </w:rPr>
        <w:lastRenderedPageBreak/>
        <w:t>Introduction</w:t>
      </w:r>
      <w:bookmarkEnd w:id="0"/>
    </w:p>
    <w:p w14:paraId="0EF64B64" w14:textId="77777777" w:rsidR="00084B98" w:rsidRDefault="00000000">
      <w:pPr>
        <w:spacing w:after="160" w:line="276" w:lineRule="auto"/>
      </w:pPr>
      <w:r>
        <w:t xml:space="preserve">This document contains the complete and structured specifications for all 44 tools within the </w:t>
      </w:r>
      <w:proofErr w:type="spellStart"/>
      <w:r>
        <w:t>Draftivia</w:t>
      </w:r>
      <w:proofErr w:type="spellEnd"/>
      <w:r>
        <w:t xml:space="preserve"> application. It outlines the purpose, input fields, calculation logic, expected output format, UI component requirements, and SEO/content recommendations for each tool.</w:t>
      </w:r>
    </w:p>
    <w:p w14:paraId="19B6FC85" w14:textId="77777777" w:rsidR="00084B98" w:rsidRDefault="00000000">
      <w:pPr>
        <w:spacing w:after="160" w:line="276" w:lineRule="auto"/>
      </w:pPr>
      <w:r>
        <w:t xml:space="preserve">The tools are grouped by category to match the layout and organization of the </w:t>
      </w:r>
      <w:proofErr w:type="spellStart"/>
      <w:r>
        <w:t>Draftivia</w:t>
      </w:r>
      <w:proofErr w:type="spellEnd"/>
      <w:r>
        <w:t xml:space="preserve"> platform. Use this document as the single source of truth for developing, testing, and optimizing each utility.</w:t>
      </w:r>
    </w:p>
    <w:p w14:paraId="1C022ED8" w14:textId="77777777" w:rsidR="00084B98" w:rsidRDefault="00000000">
      <w:pPr>
        <w:pStyle w:val="Heading1"/>
        <w:keepNext/>
        <w:pBdr>
          <w:bottom w:val="single" w:sz="6" w:space="4" w:color="D9DCE1"/>
        </w:pBdr>
        <w:spacing w:before="340" w:after="160"/>
      </w:pPr>
      <w:bookmarkStart w:id="1" w:name="_Toc235115844"/>
      <w:r>
        <w:rPr>
          <w:rFonts w:ascii="Inter" w:eastAsia="Inter" w:hAnsi="Inter" w:cs="Inter"/>
          <w:b/>
          <w:bCs/>
          <w:color w:val="1B2430"/>
          <w:sz w:val="27"/>
          <w:szCs w:val="27"/>
        </w:rPr>
        <w:t>Category 1 — Money, Freelance &amp; Work Life</w:t>
      </w:r>
      <w:bookmarkEnd w:id="1"/>
    </w:p>
    <w:p w14:paraId="1ACBD49C" w14:textId="77777777" w:rsidR="00084B98" w:rsidRDefault="00000000">
      <w:pPr>
        <w:spacing w:after="160" w:line="276" w:lineRule="auto"/>
      </w:pPr>
      <w:r>
        <w:t>This section covers the specifications for all tools belonging to the category: Category 1 — Money, Freelance &amp; Work Life.</w:t>
      </w:r>
    </w:p>
    <w:p w14:paraId="18A82ABC" w14:textId="77777777" w:rsidR="00084B98" w:rsidRDefault="00000000">
      <w:pPr>
        <w:pStyle w:val="Heading2"/>
        <w:keepNext/>
        <w:spacing w:before="220" w:after="120"/>
        <w:ind w:left="260"/>
      </w:pPr>
      <w:bookmarkStart w:id="2" w:name="_Toc235115845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1. True Hourly Rate Calculator</w:t>
      </w:r>
      <w:bookmarkEnd w:id="2"/>
    </w:p>
    <w:p w14:paraId="067C1B68" w14:textId="77777777" w:rsidR="00084B98" w:rsidRDefault="00000000">
      <w:pPr>
        <w:spacing w:after="160" w:line="276" w:lineRule="auto"/>
      </w:pPr>
      <w:r>
        <w:t>Keyword: true hourly rate calculator freelancer | Difficulty: Easy | Phase: Phase 1</w:t>
      </w:r>
    </w:p>
    <w:p w14:paraId="62342598" w14:textId="77777777" w:rsidR="00084B98" w:rsidRDefault="00000000">
      <w:pPr>
        <w:spacing w:after="160" w:line="276" w:lineRule="auto"/>
      </w:pPr>
      <w:r>
        <w:t xml:space="preserve">Purpose: Helps freelancers and contractors work out the hourly rate they </w:t>
      </w:r>
      <w:proofErr w:type="gramStart"/>
      <w:r>
        <w:t>actually need</w:t>
      </w:r>
      <w:proofErr w:type="gramEnd"/>
      <w:r>
        <w:t xml:space="preserve"> to charge to hit a target take-home income, once unpaid admin time, unbillable hours, business costs, and time off are accounted for.</w:t>
      </w:r>
    </w:p>
    <w:p w14:paraId="059316A2" w14:textId="77777777" w:rsidR="00084B98" w:rsidRDefault="00000000">
      <w:pPr>
        <w:spacing w:after="160" w:line="276" w:lineRule="auto"/>
      </w:pPr>
      <w:r>
        <w:t>Logic: Total hours worked per year = weeks × (billable hours + unpaid hours). Required gross income = (desired take-home + annual expenses) ÷ (1 − tax buffer %). True hourly rate = required gross income ÷ (weeks × billable hours per week).</w:t>
      </w:r>
    </w:p>
    <w:p w14:paraId="76D7F33B" w14:textId="77777777" w:rsidR="00084B98" w:rsidRDefault="00000000">
      <w:pPr>
        <w:spacing w:after="160" w:line="276" w:lineRule="auto"/>
      </w:pPr>
      <w:r>
        <w:t>Expected Output: A large headline figure — "You need to charge $X/hour" — plus a breakdown table (required gross income, effective rate including unpaid time) and an optional comparison against a rate the user is currently charging.</w:t>
      </w:r>
    </w:p>
    <w:p w14:paraId="559B08FB" w14:textId="77777777" w:rsidR="00084B98" w:rsidRDefault="00000000">
      <w:pPr>
        <w:spacing w:after="160" w:line="276" w:lineRule="auto"/>
      </w:pPr>
      <w:r>
        <w:t>SEO &amp; Content Guidance: Explain why unpaid time changes the real rate, one worked example, an FAQ block (what counts as unpaid time, how many working weeks to assume, how the tax buffer works).</w:t>
      </w:r>
    </w:p>
    <w:p w14:paraId="37B46A6A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Desired annual take-home income — number, currency, </w:t>
      </w:r>
      <w:proofErr w:type="gramStart"/>
      <w:r>
        <w:t>Working</w:t>
      </w:r>
      <w:proofErr w:type="gramEnd"/>
      <w:r>
        <w:t xml:space="preserve"> weeks per year — number, default 48, Billable hours per week — number, Unpaid hours per week (admin, pitching, unbilled work) — number, Estimated annual business expenses — number, Tax / savings buffer — percentage, default 25%</w:t>
      </w:r>
    </w:p>
    <w:p w14:paraId="1F632732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Currency-aware number inputs, Stepper/slider for weeks and hours, Results card with headline number, Breakdown table, Copy-result-as-text button</w:t>
      </w:r>
    </w:p>
    <w:p w14:paraId="39E375F7" w14:textId="77777777" w:rsidR="00084B98" w:rsidRDefault="00000000">
      <w:pPr>
        <w:pStyle w:val="Heading2"/>
        <w:keepNext/>
        <w:spacing w:before="220" w:after="120"/>
        <w:ind w:left="260"/>
      </w:pPr>
      <w:bookmarkStart w:id="3" w:name="_Toc235115846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2. Subscription Creep Tracker</w:t>
      </w:r>
      <w:bookmarkEnd w:id="3"/>
    </w:p>
    <w:p w14:paraId="66316589" w14:textId="77777777" w:rsidR="00084B98" w:rsidRDefault="00000000">
      <w:pPr>
        <w:spacing w:after="160" w:line="276" w:lineRule="auto"/>
      </w:pPr>
      <w:r>
        <w:t xml:space="preserve">Keyword: subscription cost calculator total </w:t>
      </w:r>
      <w:proofErr w:type="gramStart"/>
      <w:r>
        <w:t>spend</w:t>
      </w:r>
      <w:proofErr w:type="gramEnd"/>
      <w:r>
        <w:t xml:space="preserve"> | Difficulty: Easy | Phase: Phase 1</w:t>
      </w:r>
    </w:p>
    <w:p w14:paraId="10112CB0" w14:textId="77777777" w:rsidR="00084B98" w:rsidRDefault="00000000">
      <w:pPr>
        <w:spacing w:after="160" w:line="276" w:lineRule="auto"/>
      </w:pPr>
      <w:r>
        <w:t>Purpose: Lets a user list every subscription once and see total monthly and yearly spend, reframed into relatable comparisons instead of a bare sum.</w:t>
      </w:r>
    </w:p>
    <w:p w14:paraId="7DEC0F56" w14:textId="77777777" w:rsidR="00084B98" w:rsidRDefault="00000000">
      <w:pPr>
        <w:spacing w:after="160" w:line="276" w:lineRule="auto"/>
      </w:pPr>
      <w:r>
        <w:lastRenderedPageBreak/>
        <w:t>Logic: Normalize every row to a monthly cost (yearly ÷ 12, weekly × 4.33). Sum for total monthly and annual spend. Generate a reframing sentence, e.g. monthly total ÷ a configurable average-coffee-price constant, and — if income was entered — spend as a percentage of annual take-home.</w:t>
      </w:r>
    </w:p>
    <w:p w14:paraId="6415474F" w14:textId="77777777" w:rsidR="00084B98" w:rsidRDefault="00000000">
      <w:pPr>
        <w:spacing w:after="160" w:line="276" w:lineRule="auto"/>
      </w:pPr>
      <w:r>
        <w:t>Expected Output: Total monthly and yearly spend, a breakdown list sorted highest-to-lowest, and one or two relatable comparison sentences.</w:t>
      </w:r>
    </w:p>
    <w:p w14:paraId="1F5D7F49" w14:textId="77777777" w:rsidR="00084B98" w:rsidRDefault="00000000">
      <w:pPr>
        <w:spacing w:after="160" w:line="276" w:lineRule="auto"/>
      </w:pPr>
      <w:r>
        <w:t>SEO &amp; Content Guidance: Explain why the reframing matters more than the raw total, one worked example, FAQ.</w:t>
      </w:r>
    </w:p>
    <w:p w14:paraId="60E8E856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Repeatable row: subscription name (text), amount (number), billing cycle (dropdown: weekly / monthly / yearly), Optional: annual income, used only for the reframing sentence</w:t>
      </w:r>
    </w:p>
    <w:p w14:paraId="62261CC2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Components: Dynamic add/remove row form, Running-total sidebar, Simple bar/pie breakdown (CSS bars are enough, no heavy chart library needed), Optional </w:t>
      </w:r>
      <w:proofErr w:type="spellStart"/>
      <w:r>
        <w:t>localStorage</w:t>
      </w:r>
      <w:proofErr w:type="spellEnd"/>
      <w:r>
        <w:t xml:space="preserve"> save so a returning visitor doesn't retype their list</w:t>
      </w:r>
    </w:p>
    <w:p w14:paraId="6B2A1F6E" w14:textId="77777777" w:rsidR="00084B98" w:rsidRDefault="00000000">
      <w:pPr>
        <w:pStyle w:val="Heading2"/>
        <w:keepNext/>
        <w:spacing w:before="220" w:after="120"/>
        <w:ind w:left="260"/>
      </w:pPr>
      <w:bookmarkStart w:id="4" w:name="_Toc235115847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3. Meeting Cost Calculator</w:t>
      </w:r>
      <w:bookmarkEnd w:id="4"/>
    </w:p>
    <w:p w14:paraId="4A04C0D0" w14:textId="77777777" w:rsidR="00084B98" w:rsidRDefault="00000000">
      <w:pPr>
        <w:spacing w:after="160" w:line="276" w:lineRule="auto"/>
      </w:pPr>
      <w:r>
        <w:t>Keyword: meeting cost calculator | Difficulty: Easy | Phase: Phase 1</w:t>
      </w:r>
    </w:p>
    <w:p w14:paraId="3365BD29" w14:textId="77777777" w:rsidR="00084B98" w:rsidRDefault="00000000">
      <w:pPr>
        <w:spacing w:after="160" w:line="276" w:lineRule="auto"/>
      </w:pPr>
      <w:r>
        <w:t>Purpose: Shows the real dollar cost of a meeting from attendee count, average salary, and duration, with a shareable result card built for LinkedIn.</w:t>
      </w:r>
    </w:p>
    <w:p w14:paraId="6116A050" w14:textId="77777777" w:rsidR="00084B98" w:rsidRDefault="00000000">
      <w:pPr>
        <w:spacing w:after="160" w:line="276" w:lineRule="auto"/>
      </w:pPr>
      <w:r>
        <w:t>Logic: Hourly rate per attendee = annual salary ÷ (52 × 40). Meeting cost = attendees × hourly rate × (duration ÷ 60). If recurrence is set, multiply by the occurrences per year to show a projected annual cost.</w:t>
      </w:r>
    </w:p>
    <w:p w14:paraId="3C1115C6" w14:textId="77777777" w:rsidR="00084B98" w:rsidRDefault="00000000">
      <w:pPr>
        <w:spacing w:after="160" w:line="276" w:lineRule="auto"/>
      </w:pPr>
      <w:r>
        <w:t>Expected Output: A prominent cost figure, a secondary "if this happens weekly, that's $X/year" stat, and a downloadable/shareable image card.</w:t>
      </w:r>
    </w:p>
    <w:p w14:paraId="767D184E" w14:textId="77777777" w:rsidR="00084B98" w:rsidRDefault="00000000">
      <w:pPr>
        <w:spacing w:after="160" w:line="276" w:lineRule="auto"/>
      </w:pPr>
      <w:r>
        <w:t>SEO &amp; Content Guidance: Explanation, worked example, FAQ. The share-card generator is the differentiator here — treat it as a required feature, not a nice-to-have.</w:t>
      </w:r>
    </w:p>
    <w:p w14:paraId="381A5E33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Number of attendees — number, Average annual salary per attendee, or </w:t>
      </w:r>
      <w:proofErr w:type="gramStart"/>
      <w:r>
        <w:t>a</w:t>
      </w:r>
      <w:proofErr w:type="gramEnd"/>
      <w:r>
        <w:t xml:space="preserve"> hourly-rate toggle — number, Meeting duration — minutes, Optional: recurrence (weekly / monthly) to project annual cost</w:t>
      </w:r>
    </w:p>
    <w:p w14:paraId="669C99B9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Number inputs with live-updating result, Canvas-based share-card generator (renders the result as a PNG), Download / copy-image button</w:t>
      </w:r>
    </w:p>
    <w:p w14:paraId="20C24E30" w14:textId="77777777" w:rsidR="00084B98" w:rsidRDefault="00000000">
      <w:pPr>
        <w:pStyle w:val="Heading2"/>
        <w:keepNext/>
        <w:spacing w:before="220" w:after="120"/>
        <w:ind w:left="260"/>
      </w:pPr>
      <w:bookmarkStart w:id="5" w:name="_Toc235115848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4. Raise / Promotion Real-Impact Calculator</w:t>
      </w:r>
      <w:bookmarkEnd w:id="5"/>
    </w:p>
    <w:p w14:paraId="593E4434" w14:textId="77777777" w:rsidR="00084B98" w:rsidRDefault="00000000">
      <w:pPr>
        <w:spacing w:after="160" w:line="276" w:lineRule="auto"/>
      </w:pPr>
      <w:r>
        <w:t>Keyword: raise calculator real take home pay | Difficulty: Medium | Phase: Phase 2</w:t>
      </w:r>
    </w:p>
    <w:p w14:paraId="44CB64A5" w14:textId="77777777" w:rsidR="00084B98" w:rsidRDefault="00000000">
      <w:pPr>
        <w:spacing w:after="160" w:line="276" w:lineRule="auto"/>
      </w:pPr>
      <w:r>
        <w:t xml:space="preserve">Purpose: Shows what a percentage or dollar raise </w:t>
      </w:r>
      <w:proofErr w:type="gramStart"/>
      <w:r>
        <w:t>actually changes</w:t>
      </w:r>
      <w:proofErr w:type="gramEnd"/>
      <w:r>
        <w:t xml:space="preserve"> in monthly take-home pay after a simplified tax estimate, instead of just showing the raw percentage.</w:t>
      </w:r>
    </w:p>
    <w:p w14:paraId="49E0DB0B" w14:textId="77777777" w:rsidR="00084B98" w:rsidRDefault="00000000">
      <w:pPr>
        <w:spacing w:after="160" w:line="276" w:lineRule="auto"/>
      </w:pPr>
      <w:r>
        <w:t>Logic: Apply the selected slab table to both the old and new salary to get take-home pay for each. Report the delta in monthly take-home pay, not just the gross percentage change.</w:t>
      </w:r>
    </w:p>
    <w:p w14:paraId="52400B50" w14:textId="77777777" w:rsidR="00084B98" w:rsidRDefault="00000000">
      <w:pPr>
        <w:spacing w:after="160" w:line="276" w:lineRule="auto"/>
      </w:pPr>
      <w:r>
        <w:lastRenderedPageBreak/>
        <w:t>Expected Output: Before/after comparison table plus a highlighted monthly take-home increase figure.</w:t>
      </w:r>
    </w:p>
    <w:p w14:paraId="7DFEDF7D" w14:textId="77777777" w:rsidR="00084B98" w:rsidRDefault="00000000">
      <w:pPr>
        <w:spacing w:after="160" w:line="276" w:lineRule="auto"/>
      </w:pPr>
      <w:r>
        <w:t>SEO &amp; Content Guidance: Explain why gross % is misleading, worked example, FAQ, and a visible disclaimer that this is a simplified estimate, not tax advice.</w:t>
      </w:r>
    </w:p>
    <w:p w14:paraId="35D0C009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Current annual salary — number, </w:t>
      </w:r>
      <w:proofErr w:type="gramStart"/>
      <w:r>
        <w:t>Raise</w:t>
      </w:r>
      <w:proofErr w:type="gramEnd"/>
      <w:r>
        <w:t xml:space="preserve"> type — toggle: percentage or fixed amount, </w:t>
      </w:r>
      <w:proofErr w:type="gramStart"/>
      <w:r>
        <w:t>Raise</w:t>
      </w:r>
      <w:proofErr w:type="gramEnd"/>
      <w:r>
        <w:t xml:space="preserve"> amount — number, Tax region — dropdown (reuse the Pakistan FBR slab data file from tool #25; ship a flat-rate generic fallback for other regions)</w:t>
      </w:r>
    </w:p>
    <w:p w14:paraId="2463FC67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Toggle switch (% vs fixed), Region dropdown, Before/after comparison table, Simple before/after bar chart</w:t>
      </w:r>
    </w:p>
    <w:p w14:paraId="2AD6BACF" w14:textId="77777777" w:rsidR="00084B98" w:rsidRDefault="00000000">
      <w:pPr>
        <w:pStyle w:val="Heading2"/>
        <w:keepNext/>
        <w:spacing w:before="220" w:after="120"/>
        <w:ind w:left="260"/>
      </w:pPr>
      <w:bookmarkStart w:id="6" w:name="_Toc235115849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5. Debt Payoff Visualizer — Snowball vs Avalanche</w:t>
      </w:r>
      <w:bookmarkEnd w:id="6"/>
    </w:p>
    <w:p w14:paraId="0AC9644E" w14:textId="77777777" w:rsidR="00084B98" w:rsidRDefault="00000000">
      <w:pPr>
        <w:spacing w:after="160" w:line="276" w:lineRule="auto"/>
      </w:pPr>
      <w:r>
        <w:t>Keyword: debt snowball vs avalanche calculator | Difficulty: Medium | Phase: Phase 2</w:t>
      </w:r>
    </w:p>
    <w:p w14:paraId="6B19B44A" w14:textId="77777777" w:rsidR="00084B98" w:rsidRDefault="00000000">
      <w:pPr>
        <w:spacing w:after="160" w:line="276" w:lineRule="auto"/>
      </w:pPr>
      <w:r>
        <w:t>Purpose: Lets a user enter multiple debts and an extra monthly payment, then compares the Snowball (smallest balance first) and Avalanche (highest interest first) payoff strategies side by side.</w:t>
      </w:r>
    </w:p>
    <w:p w14:paraId="54265E50" w14:textId="77777777" w:rsidR="00084B98" w:rsidRDefault="00000000">
      <w:pPr>
        <w:spacing w:after="160" w:line="276" w:lineRule="auto"/>
      </w:pPr>
      <w:r>
        <w:t>Logic: Simulate month-by-month amortization under both orderings. Each month, allocate the extra payment to the strategy's target debt; once a debt is cleared, roll its freed-up payment into the next target debt. Track months-to-debt-free and total interest paid for each strategy.</w:t>
      </w:r>
    </w:p>
    <w:p w14:paraId="5EFCFE66" w14:textId="77777777" w:rsidR="00084B98" w:rsidRDefault="00000000">
      <w:pPr>
        <w:spacing w:after="160" w:line="276" w:lineRule="auto"/>
      </w:pPr>
      <w:r>
        <w:t>Expected Output: Side-by-side summary cards (months to payoff, total interest paid) plus a payoff-order list and a timeline chart per strategy.</w:t>
      </w:r>
    </w:p>
    <w:p w14:paraId="2AB87901" w14:textId="77777777" w:rsidR="00084B98" w:rsidRDefault="00000000">
      <w:pPr>
        <w:spacing w:after="160" w:line="276" w:lineRule="auto"/>
      </w:pPr>
      <w:r>
        <w:t>SEO &amp; Content Guidance: Explain both methods in plain language, worked example, FAQ.</w:t>
      </w:r>
    </w:p>
    <w:p w14:paraId="0206EF10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Repeatable debt row: name, balance, interest rate %, minimum payment, Extra monthly payment available — number</w:t>
      </w:r>
    </w:p>
    <w:p w14:paraId="5F0DE82A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Components: Dynamic debt-row form, </w:t>
      </w:r>
      <w:proofErr w:type="gramStart"/>
      <w:r>
        <w:t>Two</w:t>
      </w:r>
      <w:proofErr w:type="gramEnd"/>
      <w:r>
        <w:t xml:space="preserve"> comparison summary cards, Line or stacked-bar chart comparing the two payoff timelines</w:t>
      </w:r>
    </w:p>
    <w:p w14:paraId="33908BAC" w14:textId="77777777" w:rsidR="00084B98" w:rsidRDefault="00000000">
      <w:pPr>
        <w:pStyle w:val="Heading2"/>
        <w:keepNext/>
        <w:spacing w:before="220" w:after="120"/>
        <w:ind w:left="260"/>
      </w:pPr>
      <w:bookmarkStart w:id="7" w:name="_Toc235115850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6. Cost-Per-Use Decision Calculator</w:t>
      </w:r>
      <w:bookmarkEnd w:id="7"/>
    </w:p>
    <w:p w14:paraId="4B4B0BFE" w14:textId="77777777" w:rsidR="00084B98" w:rsidRDefault="00000000">
      <w:pPr>
        <w:spacing w:after="160" w:line="276" w:lineRule="auto"/>
      </w:pPr>
      <w:r>
        <w:t>Keyword: cost per use calculator | Difficulty: Easy | Phase: Phase 1</w:t>
      </w:r>
    </w:p>
    <w:p w14:paraId="1917E631" w14:textId="77777777" w:rsidR="00084B98" w:rsidRDefault="00000000">
      <w:pPr>
        <w:spacing w:after="160" w:line="276" w:lineRule="auto"/>
      </w:pPr>
      <w:r>
        <w:t>Purpose: Divides a purchase price by expected number of uses to give a true cost-per-use, to help decide whether something is worth buying.</w:t>
      </w:r>
    </w:p>
    <w:p w14:paraId="44E6B440" w14:textId="77777777" w:rsidR="00084B98" w:rsidRDefault="00000000">
      <w:pPr>
        <w:spacing w:after="160" w:line="276" w:lineRule="auto"/>
      </w:pPr>
      <w:r>
        <w:t>Logic: Cost per use = price ÷ expected uses. If a second item is entered, compare the two cost-per-use figures directly.</w:t>
      </w:r>
    </w:p>
    <w:p w14:paraId="619DDBE8" w14:textId="77777777" w:rsidR="00084B98" w:rsidRDefault="00000000">
      <w:pPr>
        <w:spacing w:after="160" w:line="276" w:lineRule="auto"/>
      </w:pPr>
      <w:r>
        <w:t>Expected Output: The cost-per-use figure, and a comparison verdict sentence when a second item is entered.</w:t>
      </w:r>
    </w:p>
    <w:p w14:paraId="000A3943" w14:textId="77777777" w:rsidR="00084B98" w:rsidRDefault="00000000">
      <w:pPr>
        <w:spacing w:after="160" w:line="276" w:lineRule="auto"/>
      </w:pPr>
      <w:r>
        <w:t>SEO &amp; Content Guidance: Explanation, worked example, FAQ.</w:t>
      </w:r>
    </w:p>
    <w:p w14:paraId="23437AFC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Item price — number, </w:t>
      </w:r>
      <w:proofErr w:type="gramStart"/>
      <w:r>
        <w:t>Expected</w:t>
      </w:r>
      <w:proofErr w:type="gramEnd"/>
      <w:r>
        <w:t xml:space="preserve"> number of uses — number, Optional second item (same two fields) for a direct comparison</w:t>
      </w:r>
    </w:p>
    <w:p w14:paraId="6ED1DF80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lastRenderedPageBreak/>
        <w:t>Components: Small 2–3 field form, Optional second-item toggle, Result card</w:t>
      </w:r>
    </w:p>
    <w:p w14:paraId="047823B2" w14:textId="77777777" w:rsidR="00084B98" w:rsidRDefault="00000000">
      <w:pPr>
        <w:pStyle w:val="Heading2"/>
        <w:keepNext/>
        <w:spacing w:before="220" w:after="120"/>
        <w:ind w:left="260"/>
      </w:pPr>
      <w:bookmarkStart w:id="8" w:name="_Toc235115851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7. Commute Cost &amp; Time Reality Check</w:t>
      </w:r>
      <w:bookmarkEnd w:id="8"/>
    </w:p>
    <w:p w14:paraId="0FFE1040" w14:textId="77777777" w:rsidR="00084B98" w:rsidRDefault="00000000">
      <w:pPr>
        <w:spacing w:after="160" w:line="276" w:lineRule="auto"/>
      </w:pPr>
      <w:r>
        <w:t>Keyword: commute cost calculator | Difficulty: Easy | Phase: Phase 2</w:t>
      </w:r>
    </w:p>
    <w:p w14:paraId="20C21DA6" w14:textId="77777777" w:rsidR="00084B98" w:rsidRDefault="00000000">
      <w:pPr>
        <w:spacing w:after="160" w:line="276" w:lineRule="auto"/>
      </w:pPr>
      <w:r>
        <w:t>Purpose: Computes the true monthly and annual cost — and time cost — of a commute from distance, fuel or fare cost, parking, and time per trip.</w:t>
      </w:r>
    </w:p>
    <w:p w14:paraId="51F83E33" w14:textId="77777777" w:rsidR="00084B98" w:rsidRDefault="00000000">
      <w:pPr>
        <w:spacing w:after="160" w:line="276" w:lineRule="auto"/>
      </w:pPr>
      <w:r>
        <w:t>Logic: Monthly cost = (fuel or fare cost per trip + parking per day) × trips per week × ~4.33 weeks/month. Annual hours spent commuting = time per trip × trips per week × 52 ÷ 60, reframed into a relatable unit such as full days per year.</w:t>
      </w:r>
    </w:p>
    <w:p w14:paraId="3B76FCA6" w14:textId="77777777" w:rsidR="00084B98" w:rsidRDefault="00000000">
      <w:pPr>
        <w:spacing w:after="160" w:line="276" w:lineRule="auto"/>
      </w:pPr>
      <w:r>
        <w:t>Expected Output: Monthly $ cost, annual $ cost, and annual hours reframed (e.g. "X full days a year").</w:t>
      </w:r>
    </w:p>
    <w:p w14:paraId="5EC74924" w14:textId="77777777" w:rsidR="00084B98" w:rsidRDefault="00000000">
      <w:pPr>
        <w:spacing w:after="160" w:line="276" w:lineRule="auto"/>
      </w:pPr>
      <w:r>
        <w:t>SEO &amp; Content Guidance: Explanation tied to return-to-office relevance, worked example, FAQ.</w:t>
      </w:r>
    </w:p>
    <w:p w14:paraId="1E4DC5F1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One-way distance — km or miles (unit toggle), Round trips per week — number, Fuel price per </w:t>
      </w:r>
      <w:proofErr w:type="spellStart"/>
      <w:r>
        <w:t>liter</w:t>
      </w:r>
      <w:proofErr w:type="spellEnd"/>
      <w:r>
        <w:t>/gallon and vehicle fuel efficiency, OR a flat transit fare — mode toggle, Parking cost per day — optional number, One-way commute time — minutes</w:t>
      </w:r>
    </w:p>
    <w:p w14:paraId="28AF7C8E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Unit toggle (km/mi, currency), Mode toggle (drive vs transit), Result cards, Breakdown table</w:t>
      </w:r>
    </w:p>
    <w:p w14:paraId="6F4A0A6E" w14:textId="77777777" w:rsidR="00084B98" w:rsidRDefault="00000000">
      <w:pPr>
        <w:pStyle w:val="Heading2"/>
        <w:keepNext/>
        <w:spacing w:before="220" w:after="120"/>
        <w:ind w:left="260"/>
      </w:pPr>
      <w:bookmarkStart w:id="9" w:name="_Toc235115852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36. Freelance Late-Payment Interest Calculator</w:t>
      </w:r>
      <w:bookmarkEnd w:id="9"/>
    </w:p>
    <w:p w14:paraId="067F1CAB" w14:textId="77777777" w:rsidR="00084B98" w:rsidRDefault="00000000">
      <w:pPr>
        <w:spacing w:after="160" w:line="276" w:lineRule="auto"/>
      </w:pPr>
      <w:r>
        <w:t>Keyword: late payment interest calculator invoice | Difficulty: Easy | Phase: Phase 2</w:t>
      </w:r>
    </w:p>
    <w:p w14:paraId="557B8597" w14:textId="77777777" w:rsidR="00084B98" w:rsidRDefault="00000000">
      <w:pPr>
        <w:spacing w:after="160" w:line="276" w:lineRule="auto"/>
      </w:pPr>
      <w:r>
        <w:t>Purpose: Calculates the interest or penalty a freelancer can fairly charge on an overdue invoice.</w:t>
      </w:r>
    </w:p>
    <w:p w14:paraId="7EC0D7E7" w14:textId="77777777" w:rsidR="00084B98" w:rsidRDefault="00000000">
      <w:pPr>
        <w:spacing w:after="160" w:line="276" w:lineRule="auto"/>
      </w:pPr>
      <w:r>
        <w:t>Logic: Days late = payment date − due date. Interest owed = invoice amount × (annual rate ÷ 365) × days late.</w:t>
      </w:r>
    </w:p>
    <w:p w14:paraId="4727C841" w14:textId="77777777" w:rsidR="00084B98" w:rsidRDefault="00000000">
      <w:pPr>
        <w:spacing w:after="160" w:line="276" w:lineRule="auto"/>
      </w:pPr>
      <w:r>
        <w:t>Expected Output: Interest owed, total amount now due (invoice + interest), and a suggested line of wording for an invoice reminder email.</w:t>
      </w:r>
    </w:p>
    <w:p w14:paraId="5C3A51E2" w14:textId="77777777" w:rsidR="00084B98" w:rsidRDefault="00000000">
      <w:pPr>
        <w:spacing w:after="160" w:line="276" w:lineRule="auto"/>
      </w:pPr>
      <w:r>
        <w:t>SEO &amp; Content Guidance: Explanation, worked example, FAQ.</w:t>
      </w:r>
    </w:p>
    <w:p w14:paraId="44643700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Invoice amount — number, Due date — date, Payment/today's date — date, Annual interest rate % — number, user-editable default, Accrual method — simple daily accrual</w:t>
      </w:r>
    </w:p>
    <w:p w14:paraId="539EC40E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Date pickers, Number inputs, Result card, Copy-suggested-wording button</w:t>
      </w:r>
    </w:p>
    <w:p w14:paraId="0CD42AC0" w14:textId="77777777" w:rsidR="00084B98" w:rsidRDefault="00000000">
      <w:pPr>
        <w:pStyle w:val="Heading2"/>
        <w:keepNext/>
        <w:spacing w:before="220" w:after="120"/>
        <w:ind w:left="260"/>
      </w:pPr>
      <w:bookmarkStart w:id="10" w:name="_Toc235115853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40. Used-Item Fair Resale Price Estimator</w:t>
      </w:r>
      <w:bookmarkEnd w:id="10"/>
    </w:p>
    <w:p w14:paraId="4278BD2D" w14:textId="77777777" w:rsidR="00084B98" w:rsidRDefault="00000000">
      <w:pPr>
        <w:spacing w:after="160" w:line="276" w:lineRule="auto"/>
      </w:pPr>
      <w:r>
        <w:t>Keyword: fair resale price calculator used items | Difficulty: Medium | Phase: Phase 2</w:t>
      </w:r>
    </w:p>
    <w:p w14:paraId="2CFE2E62" w14:textId="77777777" w:rsidR="00084B98" w:rsidRDefault="00000000">
      <w:pPr>
        <w:spacing w:after="160" w:line="276" w:lineRule="auto"/>
      </w:pPr>
      <w:r>
        <w:t>Purpose: Estimates a fair asking price for a used item from its original price, age, and a category-based depreciation curve.</w:t>
      </w:r>
    </w:p>
    <w:p w14:paraId="2E462092" w14:textId="77777777" w:rsidR="00084B98" w:rsidRDefault="00000000">
      <w:pPr>
        <w:spacing w:after="160" w:line="276" w:lineRule="auto"/>
      </w:pPr>
      <w:r>
        <w:t>Logic: Maintain a per-category annual depreciation-rate table (data file — e.g. phones/laptops ~30–40%/yr, appliances ~15%/yr, furniture ~10%/yr), apply it compounding by age in years, then apply a condition multiplier (roughly −10% to −30%) on top.</w:t>
      </w:r>
    </w:p>
    <w:p w14:paraId="535C5901" w14:textId="77777777" w:rsidR="00084B98" w:rsidRDefault="00000000">
      <w:pPr>
        <w:spacing w:after="160" w:line="276" w:lineRule="auto"/>
      </w:pPr>
      <w:r>
        <w:lastRenderedPageBreak/>
        <w:t>Expected Output: An estimated fair resale price range (low–high), not a single number.</w:t>
      </w:r>
    </w:p>
    <w:p w14:paraId="18CF5EA5" w14:textId="77777777" w:rsidR="00084B98" w:rsidRDefault="00000000">
      <w:pPr>
        <w:spacing w:after="160" w:line="276" w:lineRule="auto"/>
      </w:pPr>
      <w:r>
        <w:t>SEO &amp; Content Guidance: Explain the depreciation table used, worked example, FAQ, and a disclaimer that this is an estimate.</w:t>
      </w:r>
    </w:p>
    <w:p w14:paraId="666EAD44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Category — dropdown: phones/laptops, appliances, furniture, other electronics, </w:t>
      </w:r>
      <w:proofErr w:type="gramStart"/>
      <w:r>
        <w:t>Original</w:t>
      </w:r>
      <w:proofErr w:type="gramEnd"/>
      <w:r>
        <w:t xml:space="preserve"> price — number, Age in months — number, Condition — dropdown: like new / good / fair / poor</w:t>
      </w:r>
    </w:p>
    <w:p w14:paraId="3EF9F4ED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Category dropdown, Number input, Condition dropdown, Result range card</w:t>
      </w:r>
    </w:p>
    <w:p w14:paraId="1635FF2B" w14:textId="77777777" w:rsidR="00084B98" w:rsidRDefault="00000000">
      <w:pPr>
        <w:pStyle w:val="Heading1"/>
        <w:keepNext/>
        <w:pBdr>
          <w:bottom w:val="single" w:sz="6" w:space="4" w:color="D9DCE1"/>
        </w:pBdr>
        <w:spacing w:before="340" w:after="160"/>
      </w:pPr>
      <w:bookmarkStart w:id="11" w:name="_Toc235115854"/>
      <w:r>
        <w:rPr>
          <w:rFonts w:ascii="Inter" w:eastAsia="Inter" w:hAnsi="Inter" w:cs="Inter"/>
          <w:b/>
          <w:bCs/>
          <w:color w:val="1B2430"/>
          <w:sz w:val="27"/>
          <w:szCs w:val="27"/>
        </w:rPr>
        <w:t>Category 2 — Time, Focus &amp; Remote-Work Life</w:t>
      </w:r>
      <w:bookmarkEnd w:id="11"/>
    </w:p>
    <w:p w14:paraId="308ACAA5" w14:textId="77777777" w:rsidR="00084B98" w:rsidRDefault="00000000">
      <w:pPr>
        <w:spacing w:after="160" w:line="276" w:lineRule="auto"/>
      </w:pPr>
      <w:r>
        <w:t>This section covers the specifications for all tools belonging to the category: Category 2 — Time, Focus &amp; Remote-Work Life.</w:t>
      </w:r>
    </w:p>
    <w:p w14:paraId="578CF45B" w14:textId="77777777" w:rsidR="00084B98" w:rsidRDefault="00000000">
      <w:pPr>
        <w:pStyle w:val="Heading2"/>
        <w:keepNext/>
        <w:spacing w:before="220" w:after="120"/>
        <w:ind w:left="260"/>
      </w:pPr>
      <w:bookmarkStart w:id="12" w:name="_Toc235115855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8. Fair Meeting Time Rotator</w:t>
      </w:r>
      <w:bookmarkEnd w:id="12"/>
    </w:p>
    <w:p w14:paraId="55872DC9" w14:textId="77777777" w:rsidR="00084B98" w:rsidRDefault="00000000">
      <w:pPr>
        <w:spacing w:after="160" w:line="276" w:lineRule="auto"/>
      </w:pPr>
      <w:r>
        <w:t xml:space="preserve">Keyword: </w:t>
      </w:r>
      <w:proofErr w:type="spellStart"/>
      <w:r>
        <w:t>timezone</w:t>
      </w:r>
      <w:proofErr w:type="spellEnd"/>
      <w:r>
        <w:t xml:space="preserve"> meeting rotation fairness | Difficulty: Medium | Phase: Phase 2</w:t>
      </w:r>
    </w:p>
    <w:p w14:paraId="3DF452FC" w14:textId="77777777" w:rsidR="00084B98" w:rsidRDefault="00000000">
      <w:pPr>
        <w:spacing w:after="160" w:line="276" w:lineRule="auto"/>
      </w:pPr>
      <w:r>
        <w:t>Purpose: For a recurring cross-</w:t>
      </w:r>
      <w:proofErr w:type="spellStart"/>
      <w:r>
        <w:t>timezone</w:t>
      </w:r>
      <w:proofErr w:type="spellEnd"/>
      <w:r>
        <w:t xml:space="preserve"> meeting, generates a rotating schedule so no single team is always stuck with the inconvenient slot.</w:t>
      </w:r>
    </w:p>
    <w:p w14:paraId="612054A7" w14:textId="77777777" w:rsidR="00084B98" w:rsidRDefault="00000000">
      <w:pPr>
        <w:spacing w:after="160" w:line="276" w:lineRule="auto"/>
      </w:pPr>
      <w:r>
        <w:t>Logic: For each candidate slot, score how many participants it falls within reasonable hours for (e.g. 8am–6pm local). Rotate through the candidate slots across the upcoming occurrences, tracking a cumulative "inconvenience score" per team and choosing the rotation order that minimizes the maximum cumulative score across teams.</w:t>
      </w:r>
    </w:p>
    <w:p w14:paraId="305C72F8" w14:textId="77777777" w:rsidR="00084B98" w:rsidRDefault="00000000">
      <w:pPr>
        <w:spacing w:after="160" w:line="276" w:lineRule="auto"/>
      </w:pPr>
      <w:r>
        <w:t>Expected Output: A table of upcoming occurrence dates with the assigned time slot converted into each team's local time, plus a fairness-score summary.</w:t>
      </w:r>
    </w:p>
    <w:p w14:paraId="65B367F0" w14:textId="77777777" w:rsidR="00084B98" w:rsidRDefault="00000000">
      <w:pPr>
        <w:spacing w:after="160" w:line="276" w:lineRule="auto"/>
      </w:pPr>
      <w:r>
        <w:t>SEO &amp; Content Guidance: Explanation, worked example, FAQ.</w:t>
      </w:r>
    </w:p>
    <w:p w14:paraId="2EA745D8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Repeatable row: team/location name, </w:t>
      </w:r>
      <w:proofErr w:type="spellStart"/>
      <w:r>
        <w:t>timezone</w:t>
      </w:r>
      <w:proofErr w:type="spellEnd"/>
      <w:r>
        <w:t>, Number of upcoming occurrences to schedule, 2–3 candidate local meeting times</w:t>
      </w:r>
    </w:p>
    <w:p w14:paraId="622F3945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Components: Repeatable </w:t>
      </w:r>
      <w:proofErr w:type="spellStart"/>
      <w:r>
        <w:t>timezone</w:t>
      </w:r>
      <w:proofErr w:type="spellEnd"/>
      <w:r>
        <w:t xml:space="preserve">-row form, </w:t>
      </w:r>
      <w:proofErr w:type="spellStart"/>
      <w:r>
        <w:t>Timezone</w:t>
      </w:r>
      <w:proofErr w:type="spellEnd"/>
      <w:r>
        <w:t xml:space="preserve"> conversion via the browser's Intl API, Schedule output table, Optional .</w:t>
      </w:r>
      <w:proofErr w:type="spellStart"/>
      <w:r>
        <w:t>ics</w:t>
      </w:r>
      <w:proofErr w:type="spellEnd"/>
      <w:r>
        <w:t xml:space="preserve"> calendar export</w:t>
      </w:r>
    </w:p>
    <w:p w14:paraId="48B5090C" w14:textId="77777777" w:rsidR="00084B98" w:rsidRDefault="00000000">
      <w:pPr>
        <w:pStyle w:val="Heading2"/>
        <w:keepNext/>
        <w:spacing w:before="220" w:after="120"/>
        <w:ind w:left="260"/>
      </w:pPr>
      <w:bookmarkStart w:id="13" w:name="_Toc235115856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9. Async Reply-Time Expectation Generator</w:t>
      </w:r>
      <w:bookmarkEnd w:id="13"/>
    </w:p>
    <w:p w14:paraId="6428EA4C" w14:textId="77777777" w:rsidR="00084B98" w:rsidRDefault="00000000">
      <w:pPr>
        <w:spacing w:after="160" w:line="276" w:lineRule="auto"/>
      </w:pPr>
      <w:r>
        <w:t xml:space="preserve">Keyword: email signature </w:t>
      </w:r>
      <w:proofErr w:type="gramStart"/>
      <w:r>
        <w:t>reply</w:t>
      </w:r>
      <w:proofErr w:type="gramEnd"/>
      <w:r>
        <w:t xml:space="preserve"> time generator | Difficulty: Easy | Phase: Phase 2</w:t>
      </w:r>
    </w:p>
    <w:p w14:paraId="10B156C1" w14:textId="77777777" w:rsidR="00084B98" w:rsidRDefault="00000000">
      <w:pPr>
        <w:spacing w:after="160" w:line="276" w:lineRule="auto"/>
      </w:pPr>
      <w:r>
        <w:t xml:space="preserve">Purpose: Generates a ready-to-paste "expect a reply within X" line for an email signature or Slack status, based on work hours, </w:t>
      </w:r>
      <w:proofErr w:type="spellStart"/>
      <w:r>
        <w:t>timezone</w:t>
      </w:r>
      <w:proofErr w:type="spellEnd"/>
      <w:r>
        <w:t>, and days off.</w:t>
      </w:r>
    </w:p>
    <w:p w14:paraId="7E59E83A" w14:textId="77777777" w:rsidR="00084B98" w:rsidRDefault="00000000">
      <w:pPr>
        <w:spacing w:after="160" w:line="276" w:lineRule="auto"/>
      </w:pPr>
      <w:r>
        <w:t>Logic: Template-string generation that combines the inputs into a natural sentence, with wording that adjusts for messages received outside work hours.</w:t>
      </w:r>
    </w:p>
    <w:p w14:paraId="5A2EE929" w14:textId="77777777" w:rsidR="00084B98" w:rsidRDefault="00000000">
      <w:pPr>
        <w:spacing w:after="160" w:line="276" w:lineRule="auto"/>
      </w:pPr>
      <w:r>
        <w:t>Expected Output: A generated text block with a copy button, offered in a formal and a casual variant.</w:t>
      </w:r>
    </w:p>
    <w:p w14:paraId="54B3BFE8" w14:textId="77777777" w:rsidR="00084B98" w:rsidRDefault="00000000">
      <w:pPr>
        <w:spacing w:after="160" w:line="276" w:lineRule="auto"/>
      </w:pPr>
      <w:r>
        <w:lastRenderedPageBreak/>
        <w:t>SEO &amp; Content Guidance: Explanation, worked example, FAQ.</w:t>
      </w:r>
    </w:p>
    <w:p w14:paraId="0ED60458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</w:t>
      </w:r>
      <w:proofErr w:type="gramStart"/>
      <w:r>
        <w:t>Work days</w:t>
      </w:r>
      <w:proofErr w:type="gramEnd"/>
      <w:r>
        <w:t xml:space="preserve"> — checkboxes Mon–Sun, Work hours — start/end time, </w:t>
      </w:r>
      <w:proofErr w:type="spellStart"/>
      <w:r>
        <w:t>Timezone</w:t>
      </w:r>
      <w:proofErr w:type="spellEnd"/>
      <w:r>
        <w:t xml:space="preserve"> — dropdown, Typical reply window — dropdown: a few hours / 1 business day / 48 hours</w:t>
      </w:r>
    </w:p>
    <w:p w14:paraId="43716E5F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Small form, Live preview text, Copy-to-clipboard button</w:t>
      </w:r>
    </w:p>
    <w:p w14:paraId="71A41A82" w14:textId="77777777" w:rsidR="00084B98" w:rsidRDefault="00000000">
      <w:pPr>
        <w:pStyle w:val="Heading2"/>
        <w:keepNext/>
        <w:spacing w:before="220" w:after="120"/>
        <w:ind w:left="260"/>
      </w:pPr>
      <w:bookmarkStart w:id="14" w:name="_Toc235115857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10. Screen Time Cost Converter</w:t>
      </w:r>
      <w:bookmarkEnd w:id="14"/>
    </w:p>
    <w:p w14:paraId="3F99F1ED" w14:textId="77777777" w:rsidR="00084B98" w:rsidRDefault="00000000">
      <w:pPr>
        <w:spacing w:after="160" w:line="276" w:lineRule="auto"/>
      </w:pPr>
      <w:r>
        <w:t>Keyword: screen time cost calculator | Difficulty: Easy | Phase: Phase 1</w:t>
      </w:r>
    </w:p>
    <w:p w14:paraId="0FE2DEF4" w14:textId="77777777" w:rsidR="00084B98" w:rsidRDefault="00000000">
      <w:pPr>
        <w:spacing w:after="160" w:line="276" w:lineRule="auto"/>
      </w:pPr>
      <w:r>
        <w:t>Purpose: Converts daily screen time into a money-equivalent (based on the user's own hourly rate) and into lifetime hours, to make abstract time feel concrete.</w:t>
      </w:r>
    </w:p>
    <w:p w14:paraId="0D8FDF8E" w14:textId="77777777" w:rsidR="00084B98" w:rsidRDefault="00000000">
      <w:pPr>
        <w:spacing w:after="160" w:line="276" w:lineRule="auto"/>
      </w:pPr>
      <w:r>
        <w:t>Logic: Money-equivalent = screen hours × hourly rate, shown daily/weekly/yearly. Lifetime hours if the habit continues = daily hours × 365 × remaining years.</w:t>
      </w:r>
    </w:p>
    <w:p w14:paraId="638004CE" w14:textId="77777777" w:rsidR="00084B98" w:rsidRDefault="00000000">
      <w:pPr>
        <w:spacing w:after="160" w:line="276" w:lineRule="auto"/>
      </w:pPr>
      <w:r>
        <w:t>Expected Output: Daily/weekly/yearly $ equivalent, lifetime hours remaining at the current rate, and a shareable stat card.</w:t>
      </w:r>
    </w:p>
    <w:p w14:paraId="414531D8" w14:textId="77777777" w:rsidR="00084B98" w:rsidRDefault="00000000">
      <w:pPr>
        <w:spacing w:after="160" w:line="276" w:lineRule="auto"/>
      </w:pPr>
      <w:r>
        <w:t>SEO &amp; Content Guidance: Explanation, worked example, FAQ. Keep the tone motivational, not preachy or shaming.</w:t>
      </w:r>
    </w:p>
    <w:p w14:paraId="16961199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Daily screen time — hours/minutes, Hourly rate, or annual salary to derive it, Current age — number, Life-expectancy assumption — number, editable default</w:t>
      </w:r>
    </w:p>
    <w:p w14:paraId="162DE42A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Number inputs, Result cards, Canvas-based share/download image (same pattern as the Meeting Cost Calculator)</w:t>
      </w:r>
    </w:p>
    <w:p w14:paraId="7996E0F7" w14:textId="77777777" w:rsidR="00084B98" w:rsidRDefault="00000000">
      <w:pPr>
        <w:pStyle w:val="Heading2"/>
        <w:keepNext/>
        <w:spacing w:before="220" w:after="120"/>
        <w:ind w:left="260"/>
      </w:pPr>
      <w:bookmarkStart w:id="15" w:name="_Toc235115858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11. Focus Session Value Ticker</w:t>
      </w:r>
      <w:bookmarkEnd w:id="15"/>
    </w:p>
    <w:p w14:paraId="2C416F66" w14:textId="77777777" w:rsidR="00084B98" w:rsidRDefault="00000000">
      <w:pPr>
        <w:spacing w:after="160" w:line="276" w:lineRule="auto"/>
      </w:pPr>
      <w:r>
        <w:t>Keyword: focus timer value calculator | Difficulty: Easy | Phase: Phase 3</w:t>
      </w:r>
    </w:p>
    <w:p w14:paraId="655B65B5" w14:textId="77777777" w:rsidR="00084B98" w:rsidRDefault="00000000">
      <w:pPr>
        <w:spacing w:after="160" w:line="276" w:lineRule="auto"/>
      </w:pPr>
      <w:r>
        <w:t>Purpose: A live-running counter during a work session that shows cumulative "value generated" in real time, based on the user's hourly rate, alongside a basic timer.</w:t>
      </w:r>
    </w:p>
    <w:p w14:paraId="7E59BFCB" w14:textId="77777777" w:rsidR="00084B98" w:rsidRDefault="00000000">
      <w:pPr>
        <w:spacing w:after="160" w:line="276" w:lineRule="auto"/>
      </w:pPr>
      <w:r>
        <w:t>Logic: A JS interval updates elapsed time each second. Value generated = (elapsed seconds ÷ 3600) × hourly rate, recalculated live.</w:t>
      </w:r>
    </w:p>
    <w:p w14:paraId="541FD64A" w14:textId="77777777" w:rsidR="00084B98" w:rsidRDefault="00000000">
      <w:pPr>
        <w:spacing w:after="160" w:line="276" w:lineRule="auto"/>
      </w:pPr>
      <w:r>
        <w:t>Expected Output: A live timer display with a live-increasing $ value, pause/resume/reset controls, and an optional end-of-session notification.</w:t>
      </w:r>
    </w:p>
    <w:p w14:paraId="646CC559" w14:textId="77777777" w:rsidR="00084B98" w:rsidRDefault="00000000">
      <w:pPr>
        <w:spacing w:after="160" w:line="276" w:lineRule="auto"/>
      </w:pPr>
      <w:r>
        <w:t>SEO &amp; Content Guidance: Explanation, worked example, FAQ.</w:t>
      </w:r>
    </w:p>
    <w:p w14:paraId="3BDBD9D3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Hourly rate — number, Session length in minutes, or open-ended stopwatch mode, Start / pause / reset controls</w:t>
      </w:r>
    </w:p>
    <w:p w14:paraId="7C403C1B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Components: </w:t>
      </w:r>
      <w:proofErr w:type="spellStart"/>
      <w:r>
        <w:t>setInterval</w:t>
      </w:r>
      <w:proofErr w:type="spellEnd"/>
      <w:r>
        <w:t>-based live counter, Start/pause/reset buttons, Progress ring or bar, Optional browser notification (permission-gated)</w:t>
      </w:r>
    </w:p>
    <w:p w14:paraId="474ECA73" w14:textId="77777777" w:rsidR="00084B98" w:rsidRDefault="00000000">
      <w:pPr>
        <w:pStyle w:val="Heading2"/>
        <w:keepNext/>
        <w:spacing w:before="220" w:after="120"/>
        <w:ind w:left="260"/>
      </w:pPr>
      <w:bookmarkStart w:id="16" w:name="_Toc235115859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12. Life-in-Weeks Visualizer</w:t>
      </w:r>
      <w:bookmarkEnd w:id="16"/>
    </w:p>
    <w:p w14:paraId="34B97452" w14:textId="77777777" w:rsidR="00084B98" w:rsidRDefault="00000000">
      <w:pPr>
        <w:spacing w:after="160" w:line="276" w:lineRule="auto"/>
      </w:pPr>
      <w:r>
        <w:t>Keyword: life in weeks calculator | Difficulty: Easy | Phase: Phase 3</w:t>
      </w:r>
    </w:p>
    <w:p w14:paraId="49B03FC3" w14:textId="77777777" w:rsidR="00084B98" w:rsidRDefault="00000000">
      <w:pPr>
        <w:spacing w:after="160" w:line="276" w:lineRule="auto"/>
      </w:pPr>
      <w:r>
        <w:lastRenderedPageBreak/>
        <w:t>Purpose: Turns a birthdate and a life-expectancy assumption into a grid visualization of weeks lived versus weeks remaining, computed and rendered entirely in the browser.</w:t>
      </w:r>
    </w:p>
    <w:p w14:paraId="098AEABE" w14:textId="77777777" w:rsidR="00084B98" w:rsidRDefault="00000000">
      <w:pPr>
        <w:spacing w:after="160" w:line="276" w:lineRule="auto"/>
      </w:pPr>
      <w:r>
        <w:t>Logic: Total weeks = years × 52.18. Weeks lived = (today − birthdate) ÷ 7 days. Weeks remaining = total − lived.</w:t>
      </w:r>
    </w:p>
    <w:p w14:paraId="315C38C4" w14:textId="77777777" w:rsidR="00084B98" w:rsidRDefault="00000000">
      <w:pPr>
        <w:spacing w:after="160" w:line="276" w:lineRule="auto"/>
      </w:pPr>
      <w:r>
        <w:t xml:space="preserve">Expected Output: A grid of </w:t>
      </w:r>
      <w:proofErr w:type="gramStart"/>
      <w:r>
        <w:t>small shaded</w:t>
      </w:r>
      <w:proofErr w:type="gramEnd"/>
      <w:r>
        <w:t xml:space="preserve"> cells (lived vs remaining), weeks-lived and weeks-remaining counts, and optional decade markers.</w:t>
      </w:r>
    </w:p>
    <w:p w14:paraId="39FA8474" w14:textId="77777777" w:rsidR="00084B98" w:rsidRDefault="00000000">
      <w:pPr>
        <w:spacing w:after="160" w:line="276" w:lineRule="auto"/>
      </w:pPr>
      <w:r>
        <w:t>SEO &amp; Content Guidance: Explanation with a motivational framing (not morbid), FAQ, and an explicit on-page privacy note that nothing is saved or transmitted.</w:t>
      </w:r>
    </w:p>
    <w:p w14:paraId="5AB83A65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Birthdate — date picker, Life-expectancy assumption — number, default ~80, clearly </w:t>
      </w:r>
      <w:proofErr w:type="spellStart"/>
      <w:r>
        <w:t>labeled</w:t>
      </w:r>
      <w:proofErr w:type="spellEnd"/>
      <w:r>
        <w:t xml:space="preserve"> as just a planning assumption</w:t>
      </w:r>
    </w:p>
    <w:p w14:paraId="68A50FE1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Date picker, Canvas-rendered grid (not one DOM element per cell — thousands of cells need canvas for performance), No backend calls and no data persistence — this must be stated explicitly in the UI</w:t>
      </w:r>
    </w:p>
    <w:p w14:paraId="1F5F06C1" w14:textId="77777777" w:rsidR="00084B98" w:rsidRDefault="00000000">
      <w:pPr>
        <w:pStyle w:val="Heading1"/>
        <w:keepNext/>
        <w:pBdr>
          <w:bottom w:val="single" w:sz="6" w:space="4" w:color="D9DCE1"/>
        </w:pBdr>
        <w:spacing w:before="340" w:after="160"/>
      </w:pPr>
      <w:bookmarkStart w:id="17" w:name="_Toc235115860"/>
      <w:r>
        <w:rPr>
          <w:rFonts w:ascii="Inter" w:eastAsia="Inter" w:hAnsi="Inter" w:cs="Inter"/>
          <w:b/>
          <w:bCs/>
          <w:color w:val="1B2430"/>
          <w:sz w:val="27"/>
          <w:szCs w:val="27"/>
        </w:rPr>
        <w:t>Category 3 — Everyday Practical Calculators</w:t>
      </w:r>
      <w:bookmarkEnd w:id="17"/>
    </w:p>
    <w:p w14:paraId="1B92CFB1" w14:textId="77777777" w:rsidR="00084B98" w:rsidRDefault="00000000">
      <w:pPr>
        <w:spacing w:after="160" w:line="276" w:lineRule="auto"/>
      </w:pPr>
      <w:r>
        <w:t>This section covers the specifications for all tools belonging to the category: Category 3 — Everyday Practical Calculators.</w:t>
      </w:r>
    </w:p>
    <w:p w14:paraId="6A3667E7" w14:textId="77777777" w:rsidR="00084B98" w:rsidRDefault="00000000">
      <w:pPr>
        <w:pStyle w:val="Heading2"/>
        <w:keepNext/>
        <w:spacing w:before="220" w:after="120"/>
        <w:ind w:left="260"/>
      </w:pPr>
      <w:bookmarkStart w:id="18" w:name="_Toc235115861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13. Itemized Bill Splitter</w:t>
      </w:r>
      <w:bookmarkEnd w:id="18"/>
    </w:p>
    <w:p w14:paraId="443D085F" w14:textId="77777777" w:rsidR="00084B98" w:rsidRDefault="00000000">
      <w:pPr>
        <w:spacing w:after="160" w:line="276" w:lineRule="auto"/>
      </w:pPr>
      <w:r>
        <w:t>Keyword: itemized bill splitter by what each person ordered | Difficulty: Medium | Phase: Phase 1</w:t>
      </w:r>
    </w:p>
    <w:p w14:paraId="7476FD39" w14:textId="77777777" w:rsidR="00084B98" w:rsidRDefault="00000000">
      <w:pPr>
        <w:spacing w:after="160" w:line="276" w:lineRule="auto"/>
      </w:pPr>
      <w:r>
        <w:t>Purpose: Splits a restaurant bill by exactly which items each person ordered, rather than an even split, then distributes shared tax and tip proportionally to each person's subtotal.</w:t>
      </w:r>
    </w:p>
    <w:p w14:paraId="13DD764F" w14:textId="77777777" w:rsidR="00084B98" w:rsidRDefault="00000000">
      <w:pPr>
        <w:spacing w:after="160" w:line="276" w:lineRule="auto"/>
      </w:pPr>
      <w:r>
        <w:t>Logic: Each item's cost is split evenly among its assignees. Each person's subtotal = sum of their assigned item shares. Tax and tip are distributed proportionally: a person's share of tax/tip = (their subtotal ÷ total subtotal) × total tax/tip.</w:t>
      </w:r>
    </w:p>
    <w:p w14:paraId="32107F41" w14:textId="77777777" w:rsidR="00084B98" w:rsidRDefault="00000000">
      <w:pPr>
        <w:spacing w:after="160" w:line="276" w:lineRule="auto"/>
      </w:pPr>
      <w:r>
        <w:t>Expected Output: A per-person total-owed breakdown table, with a grand-total reconciliation check.</w:t>
      </w:r>
    </w:p>
    <w:p w14:paraId="3DEEB030" w14:textId="77777777" w:rsidR="00084B98" w:rsidRDefault="00000000">
      <w:pPr>
        <w:spacing w:after="160" w:line="276" w:lineRule="auto"/>
      </w:pPr>
      <w:r>
        <w:t>SEO &amp; Content Guidance: Explanation, worked example, FAQ. This is the most state-heavy Phase 1 build — the item-to-people relationship is many-to-many, so plan the data model before writing UI.</w:t>
      </w:r>
    </w:p>
    <w:p w14:paraId="08E9F789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People list — add/remove names, Repeatable item row: item name, price, assigned to (multi-select of people, for shared items), Tax — amount or percentage, Tip — amount or percentage</w:t>
      </w:r>
    </w:p>
    <w:p w14:paraId="12C9EAEF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Dynamic item rows with a multi-select (checkbox) assignment to people, People chip management (add/remove), Live-updating per-person totals table</w:t>
      </w:r>
    </w:p>
    <w:p w14:paraId="67469416" w14:textId="77777777" w:rsidR="00084B98" w:rsidRDefault="00000000">
      <w:pPr>
        <w:pStyle w:val="Heading2"/>
        <w:keepNext/>
        <w:spacing w:before="220" w:after="120"/>
        <w:ind w:left="260"/>
      </w:pPr>
      <w:bookmarkStart w:id="19" w:name="_Toc235115862"/>
      <w:r>
        <w:rPr>
          <w:rFonts w:ascii="Inter" w:eastAsia="Inter" w:hAnsi="Inter" w:cs="Inter"/>
          <w:b/>
          <w:bCs/>
          <w:color w:val="3D4759"/>
          <w:sz w:val="23"/>
          <w:szCs w:val="23"/>
        </w:rPr>
        <w:lastRenderedPageBreak/>
        <w:t>14. Paint &amp; Wallpaper Estimator</w:t>
      </w:r>
      <w:bookmarkEnd w:id="19"/>
    </w:p>
    <w:p w14:paraId="19ABF1DA" w14:textId="77777777" w:rsidR="00084B98" w:rsidRDefault="00000000">
      <w:pPr>
        <w:spacing w:after="160" w:line="276" w:lineRule="auto"/>
      </w:pPr>
      <w:r>
        <w:t xml:space="preserve">Keyword: how much paint do </w:t>
      </w:r>
      <w:proofErr w:type="spellStart"/>
      <w:r>
        <w:t>i</w:t>
      </w:r>
      <w:proofErr w:type="spellEnd"/>
      <w:r>
        <w:t xml:space="preserve"> need calculator | Difficulty: Easy | Phase: Phase 3</w:t>
      </w:r>
    </w:p>
    <w:p w14:paraId="7469F436" w14:textId="77777777" w:rsidR="00084B98" w:rsidRDefault="00000000">
      <w:pPr>
        <w:spacing w:after="160" w:line="276" w:lineRule="auto"/>
      </w:pPr>
      <w:r>
        <w:t>Purpose: Estimates cans of paint or rolls of wallpaper needed from room dimensions and door/window count, including a waste buffer.</w:t>
      </w:r>
    </w:p>
    <w:p w14:paraId="1FCAA86A" w14:textId="77777777" w:rsidR="00084B98" w:rsidRDefault="00000000">
      <w:pPr>
        <w:spacing w:after="160" w:line="276" w:lineRule="auto"/>
      </w:pPr>
      <w:r>
        <w:t>Logic: Wall area = perimeter × height − (doors × standard door area + windows × standard window area). Paint needed = wall area × coats ÷ coverage per can × (1 + waste), rounded up to whole cans/rolls.</w:t>
      </w:r>
    </w:p>
    <w:p w14:paraId="3CABBA75" w14:textId="77777777" w:rsidR="00084B98" w:rsidRDefault="00000000">
      <w:pPr>
        <w:spacing w:after="160" w:line="276" w:lineRule="auto"/>
      </w:pPr>
      <w:r>
        <w:t>Expected Output: Cans/rolls needed, total wall area, and an optional cost estimate if a price-per-can is entered.</w:t>
      </w:r>
    </w:p>
    <w:p w14:paraId="231CED14" w14:textId="77777777" w:rsidR="00084B98" w:rsidRDefault="00000000">
      <w:pPr>
        <w:spacing w:after="160" w:line="276" w:lineRule="auto"/>
      </w:pPr>
      <w:r>
        <w:t>SEO &amp; Content Guidance: Explanation, worked example, FAQ.</w:t>
      </w:r>
    </w:p>
    <w:p w14:paraId="27BFD230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Room length, width, height, Number of doors, Number of windows, Number of coats, Coverage per can/roll — editable default, Waste buffer % — default 10%</w:t>
      </w:r>
    </w:p>
    <w:p w14:paraId="04EF3E94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Form with sensible numeric defaults, Result card</w:t>
      </w:r>
    </w:p>
    <w:p w14:paraId="69405DA6" w14:textId="77777777" w:rsidR="00084B98" w:rsidRDefault="00000000">
      <w:pPr>
        <w:pStyle w:val="Heading2"/>
        <w:keepNext/>
        <w:spacing w:before="220" w:after="120"/>
        <w:ind w:left="260"/>
      </w:pPr>
      <w:bookmarkStart w:id="20" w:name="_Toc235115863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15. Recipe Scaler with Pan-Size &amp; Time Adjustment</w:t>
      </w:r>
      <w:bookmarkEnd w:id="20"/>
    </w:p>
    <w:p w14:paraId="655597BF" w14:textId="77777777" w:rsidR="00084B98" w:rsidRDefault="00000000">
      <w:pPr>
        <w:spacing w:after="160" w:line="276" w:lineRule="auto"/>
      </w:pPr>
      <w:r>
        <w:t xml:space="preserve">Keyword: recipe scaler </w:t>
      </w:r>
      <w:proofErr w:type="gramStart"/>
      <w:r>
        <w:t>pan</w:t>
      </w:r>
      <w:proofErr w:type="gramEnd"/>
      <w:r>
        <w:t xml:space="preserve"> size calculator | Difficulty: Medium | Phase: Phase 3</w:t>
      </w:r>
    </w:p>
    <w:p w14:paraId="1FAB708D" w14:textId="77777777" w:rsidR="00084B98" w:rsidRDefault="00000000">
      <w:pPr>
        <w:spacing w:after="160" w:line="276" w:lineRule="auto"/>
      </w:pPr>
      <w:r>
        <w:t xml:space="preserve">Purpose: Scales ingredient quantities for a different serving size or pan </w:t>
      </w:r>
      <w:proofErr w:type="gramStart"/>
      <w:r>
        <w:t>size, and</w:t>
      </w:r>
      <w:proofErr w:type="gramEnd"/>
      <w:r>
        <w:t xml:space="preserve"> also adjusts bake time/temperature guidance for the new pan — not ingredient math alone.</w:t>
      </w:r>
    </w:p>
    <w:p w14:paraId="0F0995DC" w14:textId="77777777" w:rsidR="00084B98" w:rsidRDefault="00000000">
      <w:pPr>
        <w:spacing w:after="160" w:line="276" w:lineRule="auto"/>
      </w:pPr>
      <w:r>
        <w:t>Logic: Scale factor = target pan area ÷ original pan area (or target servings ÷ original servings). Ingredients scale by that factor. For time/temperature: apply a rule-of-thumb adjustment table (e.g. larger pan/shallower batter → lower temp ~15°C/25°F and increase time; smaller/deeper → the reverse) rather than exact heat-transfer physics.</w:t>
      </w:r>
    </w:p>
    <w:p w14:paraId="7DC6DB15" w14:textId="77777777" w:rsidR="00084B98" w:rsidRDefault="00000000">
      <w:pPr>
        <w:spacing w:after="160" w:line="276" w:lineRule="auto"/>
      </w:pPr>
      <w:r>
        <w:t>Expected Output: Scaled ingredient list, an adjusted bake-time range and temperature suggestion, and a caveat about checking doneness visually.</w:t>
      </w:r>
    </w:p>
    <w:p w14:paraId="50CF9D61" w14:textId="77777777" w:rsidR="00084B98" w:rsidRDefault="00000000">
      <w:pPr>
        <w:spacing w:after="160" w:line="276" w:lineRule="auto"/>
      </w:pPr>
      <w:r>
        <w:t>SEO &amp; Content Guidance: Explanation, worked example, FAQ, and a clear disclaimer that time/temperature adjustments are an approximation, since ovens vary.</w:t>
      </w:r>
    </w:p>
    <w:p w14:paraId="47D569AE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Original servings or pan size — dropdown of common pan shapes/sizes with a bundled area lookup, Target servings or pan size, Repeatable ingredient row: name, amount, unit, </w:t>
      </w:r>
      <w:proofErr w:type="gramStart"/>
      <w:r>
        <w:t>Original</w:t>
      </w:r>
      <w:proofErr w:type="gramEnd"/>
      <w:r>
        <w:t xml:space="preserve"> bake time and temperature</w:t>
      </w:r>
    </w:p>
    <w:p w14:paraId="61441113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Repeatable ingredient rows, Pan-size lookup dropdown with bundled common tin dimensions, Result list</w:t>
      </w:r>
    </w:p>
    <w:p w14:paraId="0B4FF014" w14:textId="77777777" w:rsidR="00084B98" w:rsidRDefault="00000000">
      <w:pPr>
        <w:pStyle w:val="Heading2"/>
        <w:keepNext/>
        <w:spacing w:before="220" w:after="120"/>
        <w:ind w:left="260"/>
      </w:pPr>
      <w:bookmarkStart w:id="21" w:name="_Toc235115864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16. Leftover / Fridge Food-Safety Countdown</w:t>
      </w:r>
      <w:bookmarkEnd w:id="21"/>
    </w:p>
    <w:p w14:paraId="14B9F181" w14:textId="77777777" w:rsidR="00084B98" w:rsidRDefault="00000000">
      <w:pPr>
        <w:spacing w:after="160" w:line="276" w:lineRule="auto"/>
      </w:pPr>
      <w:r>
        <w:t>Keyword: how long is leftover food good for calculator | Difficulty: Easy | Phase: Phase 3</w:t>
      </w:r>
    </w:p>
    <w:p w14:paraId="3C72AB38" w14:textId="77777777" w:rsidR="00084B98" w:rsidRDefault="00000000">
      <w:pPr>
        <w:spacing w:after="160" w:line="276" w:lineRule="auto"/>
      </w:pPr>
      <w:r>
        <w:t>Purpose: Turns food type plus the date cooked or opened into a countdown to the recommended use-by date, based on standard food-safety shelf-life guidance.</w:t>
      </w:r>
    </w:p>
    <w:p w14:paraId="161F5684" w14:textId="77777777" w:rsidR="00084B98" w:rsidRDefault="00000000">
      <w:pPr>
        <w:spacing w:after="160" w:line="276" w:lineRule="auto"/>
      </w:pPr>
      <w:r>
        <w:lastRenderedPageBreak/>
        <w:t>Logic: Look up the safe-storage days for the chosen category and storage type. Use-by date = date cooked/opened + safe-storage days. Countdown = use-by date − today.</w:t>
      </w:r>
    </w:p>
    <w:p w14:paraId="4B46D141" w14:textId="77777777" w:rsidR="00084B98" w:rsidRDefault="00000000">
      <w:pPr>
        <w:spacing w:after="160" w:line="276" w:lineRule="auto"/>
      </w:pPr>
      <w:r>
        <w:t>Expected Output: A countdown message ("safe for 2 more days" / "use today" / "past the safe window, discard"), the use-by date, and a short storage tip.</w:t>
      </w:r>
    </w:p>
    <w:p w14:paraId="76D69981" w14:textId="77777777" w:rsidR="00084B98" w:rsidRDefault="00000000">
      <w:pPr>
        <w:spacing w:after="160" w:line="276" w:lineRule="auto"/>
      </w:pPr>
      <w:r>
        <w:t>SEO &amp; Content Guidance: Explanation with a note on the general food-safety guidance the table is based on, worked example, FAQ, and a disclaimer that this isn't medical advice.</w:t>
      </w:r>
    </w:p>
    <w:p w14:paraId="21CBE379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Food category — dropdown (cooked meat, cooked rice/pasta, dairy, opened jar/sauce, etc.) mapped to a bundled shelf-life lookup table, Date cooked/opened, Storage — fridge or freezer toggle</w:t>
      </w:r>
    </w:p>
    <w:p w14:paraId="25E26B4E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Dropdown, Date picker, Color-coded countdown display (green/yellow/red)</w:t>
      </w:r>
    </w:p>
    <w:p w14:paraId="7A3B5AB6" w14:textId="77777777" w:rsidR="00084B98" w:rsidRDefault="00000000">
      <w:pPr>
        <w:pStyle w:val="Heading2"/>
        <w:keepNext/>
        <w:spacing w:before="220" w:after="120"/>
        <w:ind w:left="260"/>
      </w:pPr>
      <w:bookmarkStart w:id="22" w:name="_Toc235115865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17. Luggage Weight Balancer</w:t>
      </w:r>
      <w:bookmarkEnd w:id="22"/>
    </w:p>
    <w:p w14:paraId="5213EDFB" w14:textId="77777777" w:rsidR="00084B98" w:rsidRDefault="00000000">
      <w:pPr>
        <w:spacing w:after="160" w:line="276" w:lineRule="auto"/>
      </w:pPr>
      <w:r>
        <w:t>Keyword: luggage weight balancer calculator | Difficulty: Easy–Medium | Phase: Phase 3</w:t>
      </w:r>
    </w:p>
    <w:p w14:paraId="619D8562" w14:textId="77777777" w:rsidR="00084B98" w:rsidRDefault="00000000">
      <w:pPr>
        <w:spacing w:after="160" w:line="276" w:lineRule="auto"/>
      </w:pPr>
      <w:r>
        <w:t>Purpose: Given the current weight of several bags, suggests how to redistribute items so every bag stays under a per-bag airline weight limit.</w:t>
      </w:r>
    </w:p>
    <w:p w14:paraId="7312DA37" w14:textId="77777777" w:rsidR="00084B98" w:rsidRDefault="00000000">
      <w:pPr>
        <w:spacing w:after="160" w:line="276" w:lineRule="auto"/>
      </w:pPr>
      <w:r>
        <w:t>Logic: A simple greedy balancing routine: while any bag exceeds its limit and another bag has headroom, suggest moving an amount from the over-limit bag to the under-limit bag; repeat until balanced, or flag the whole set as overweight if total weight exceeds combined capacity.</w:t>
      </w:r>
    </w:p>
    <w:p w14:paraId="354A531D" w14:textId="77777777" w:rsidR="00084B98" w:rsidRDefault="00000000">
      <w:pPr>
        <w:spacing w:after="160" w:line="276" w:lineRule="auto"/>
      </w:pPr>
      <w:r>
        <w:t>Expected Output: A short list of suggested moves ("move ~2kg from Bag A to Bag B"), the projected final weight per bag, and an overall-overweight warning if applicable.</w:t>
      </w:r>
    </w:p>
    <w:p w14:paraId="7F633EFF" w14:textId="77777777" w:rsidR="00084B98" w:rsidRDefault="00000000">
      <w:pPr>
        <w:spacing w:after="160" w:line="276" w:lineRule="auto"/>
      </w:pPr>
      <w:r>
        <w:t>SEO &amp; Content Guidance: Explanation, worked example, FAQ.</w:t>
      </w:r>
    </w:p>
    <w:p w14:paraId="1D74B712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Repeatable bag row: bag name, current weight, Weight limit — single shared value, or per-bag</w:t>
      </w:r>
    </w:p>
    <w:p w14:paraId="219FFFE3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Repeatable bag rows, Limit input, Result instruction list</w:t>
      </w:r>
    </w:p>
    <w:p w14:paraId="122872D9" w14:textId="77777777" w:rsidR="00084B98" w:rsidRDefault="00000000">
      <w:pPr>
        <w:pStyle w:val="Heading2"/>
        <w:keepNext/>
        <w:spacing w:before="220" w:after="120"/>
        <w:ind w:left="260"/>
      </w:pPr>
      <w:bookmarkStart w:id="23" w:name="_Toc235115866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18. Group Gift Contribution Splitter</w:t>
      </w:r>
      <w:bookmarkEnd w:id="23"/>
    </w:p>
    <w:p w14:paraId="34CA97F8" w14:textId="77777777" w:rsidR="00084B98" w:rsidRDefault="00000000">
      <w:pPr>
        <w:spacing w:after="160" w:line="276" w:lineRule="auto"/>
      </w:pPr>
      <w:r>
        <w:t>Keyword: group gift contribution calculator | Difficulty: Easy | Phase: Phase 3</w:t>
      </w:r>
    </w:p>
    <w:p w14:paraId="5B34D437" w14:textId="77777777" w:rsidR="00084B98" w:rsidRDefault="00000000">
      <w:pPr>
        <w:spacing w:after="160" w:line="276" w:lineRule="auto"/>
      </w:pPr>
      <w:r>
        <w:t xml:space="preserve">Purpose: Total gift cost and number of contributors </w:t>
      </w:r>
      <w:proofErr w:type="gramStart"/>
      <w:r>
        <w:t>produces</w:t>
      </w:r>
      <w:proofErr w:type="gramEnd"/>
      <w:r>
        <w:t xml:space="preserve"> a suggested split, with an optional uneven/weighted-contribution mode.</w:t>
      </w:r>
    </w:p>
    <w:p w14:paraId="14BE3AFE" w14:textId="77777777" w:rsidR="00084B98" w:rsidRDefault="00000000">
      <w:pPr>
        <w:spacing w:after="160" w:line="276" w:lineRule="auto"/>
      </w:pPr>
      <w:r>
        <w:t>Logic: Even mode: per-person amount = total ÷ number of contributors. Weighted mode: distribute total proportional to each contributor's weight, adjusting the last contributor's share by a rounding remainder so totals reconcile exactly.</w:t>
      </w:r>
    </w:p>
    <w:p w14:paraId="60E9E329" w14:textId="77777777" w:rsidR="00084B98" w:rsidRDefault="00000000">
      <w:pPr>
        <w:spacing w:after="160" w:line="276" w:lineRule="auto"/>
      </w:pPr>
      <w:r>
        <w:t>Expected Output: A per-person amount-owed table with a running-total check.</w:t>
      </w:r>
    </w:p>
    <w:p w14:paraId="07BC8147" w14:textId="77777777" w:rsidR="00084B98" w:rsidRDefault="00000000">
      <w:pPr>
        <w:spacing w:after="160" w:line="276" w:lineRule="auto"/>
      </w:pPr>
      <w:r>
        <w:t>SEO &amp; Content Guidance: Explanation, worked example, FAQ.</w:t>
      </w:r>
    </w:p>
    <w:p w14:paraId="65B82B0D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Total gift cost — number, Mode — toggle: even split / weighted split, Repeatable contributor row: name, and (if weighted) a weight or fixed amount</w:t>
      </w:r>
    </w:p>
    <w:p w14:paraId="65587CA5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lastRenderedPageBreak/>
        <w:t>Components: Repeatable contributor rows, Mode toggle, Result table</w:t>
      </w:r>
    </w:p>
    <w:p w14:paraId="0EB2A780" w14:textId="77777777" w:rsidR="00084B98" w:rsidRDefault="00000000">
      <w:pPr>
        <w:pStyle w:val="Heading1"/>
        <w:keepNext/>
        <w:pBdr>
          <w:bottom w:val="single" w:sz="6" w:space="4" w:color="D9DCE1"/>
        </w:pBdr>
        <w:spacing w:before="340" w:after="160"/>
      </w:pPr>
      <w:bookmarkStart w:id="24" w:name="_Toc235115867"/>
      <w:r>
        <w:rPr>
          <w:rFonts w:ascii="Inter" w:eastAsia="Inter" w:hAnsi="Inter" w:cs="Inter"/>
          <w:b/>
          <w:bCs/>
          <w:color w:val="1B2430"/>
          <w:sz w:val="27"/>
          <w:szCs w:val="27"/>
        </w:rPr>
        <w:t>Category 4 — Content, Social &amp; Accessibility</w:t>
      </w:r>
      <w:bookmarkEnd w:id="24"/>
    </w:p>
    <w:p w14:paraId="76D0A001" w14:textId="77777777" w:rsidR="00084B98" w:rsidRDefault="00000000">
      <w:pPr>
        <w:spacing w:after="160" w:line="276" w:lineRule="auto"/>
      </w:pPr>
      <w:r>
        <w:t>This section covers the specifications for all tools belonging to the category: Category 4 — Content, Social &amp; Accessibility.</w:t>
      </w:r>
    </w:p>
    <w:p w14:paraId="3C9743A5" w14:textId="77777777" w:rsidR="00084B98" w:rsidRDefault="00000000">
      <w:pPr>
        <w:pStyle w:val="Heading2"/>
        <w:keepNext/>
        <w:spacing w:before="220" w:after="120"/>
        <w:ind w:left="260"/>
      </w:pPr>
      <w:bookmarkStart w:id="25" w:name="_Toc235115868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19. Multi-Platform Post Length Previewer</w:t>
      </w:r>
      <w:bookmarkEnd w:id="25"/>
    </w:p>
    <w:p w14:paraId="120ADF65" w14:textId="77777777" w:rsidR="00084B98" w:rsidRDefault="00000000">
      <w:pPr>
        <w:spacing w:after="160" w:line="276" w:lineRule="auto"/>
      </w:pPr>
      <w:r>
        <w:t xml:space="preserve">Keyword: social media character count </w:t>
      </w:r>
      <w:proofErr w:type="gramStart"/>
      <w:r>
        <w:t>preview</w:t>
      </w:r>
      <w:proofErr w:type="gramEnd"/>
      <w:r>
        <w:t xml:space="preserve"> all platforms | Difficulty: Easy | Phase: Phase 1</w:t>
      </w:r>
    </w:p>
    <w:p w14:paraId="4628DFFC" w14:textId="77777777" w:rsidR="00084B98" w:rsidRDefault="00000000">
      <w:pPr>
        <w:spacing w:after="160" w:line="276" w:lineRule="auto"/>
      </w:pPr>
      <w:r>
        <w:t>Purpose: Lets a user paste text once and see live truncation previews of how it will display across X, LinkedIn, Instagram, and Threads simultaneously.</w:t>
      </w:r>
    </w:p>
    <w:p w14:paraId="2925AC87" w14:textId="77777777" w:rsidR="00084B98" w:rsidRDefault="00000000">
      <w:pPr>
        <w:spacing w:after="160" w:line="276" w:lineRule="auto"/>
      </w:pPr>
      <w:r>
        <w:t>Logic: Maintain a per-platform character-limit and visible-before-truncation table (e.g. X ~280 chars total; LinkedIn ~3000 total but ~210 visible before "see more"; Instagram caption 2200 total but ~125 visible; Threads 500 chars) and apply it live as the user types.</w:t>
      </w:r>
    </w:p>
    <w:p w14:paraId="255872B0" w14:textId="77777777" w:rsidR="00084B98" w:rsidRDefault="00000000">
      <w:pPr>
        <w:spacing w:after="160" w:line="276" w:lineRule="auto"/>
      </w:pPr>
      <w:r>
        <w:t>Expected Output: Four side-by-side preview cards, each showing the visible text plus the truncation point, and a remaining-character count per platform.</w:t>
      </w:r>
    </w:p>
    <w:p w14:paraId="4D3493E4" w14:textId="77777777" w:rsidR="00084B98" w:rsidRDefault="00000000">
      <w:pPr>
        <w:spacing w:after="160" w:line="276" w:lineRule="auto"/>
      </w:pPr>
      <w:r>
        <w:t>SEO &amp; Content Guidance: Explanation, worked example, FAQ. Keep the preview cards generically styled to stay clear of trademark/IP issues.</w:t>
      </w:r>
    </w:p>
    <w:p w14:paraId="751A7661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A single shared </w:t>
      </w:r>
      <w:proofErr w:type="spellStart"/>
      <w:r>
        <w:t>textarea</w:t>
      </w:r>
      <w:proofErr w:type="spellEnd"/>
      <w:r>
        <w:t xml:space="preserve"> for the post text</w:t>
      </w:r>
    </w:p>
    <w:p w14:paraId="133C5E4D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Components: Single shared </w:t>
      </w:r>
      <w:proofErr w:type="spellStart"/>
      <w:r>
        <w:t>textarea</w:t>
      </w:r>
      <w:proofErr w:type="spellEnd"/>
      <w:r>
        <w:t xml:space="preserve"> driving four live-updating preview cards, Per-platform card styling using generic </w:t>
      </w:r>
      <w:proofErr w:type="spellStart"/>
      <w:r>
        <w:t>colors</w:t>
      </w:r>
      <w:proofErr w:type="spellEnd"/>
      <w:r>
        <w:t>/layout cues only — no logos or trademarked marks</w:t>
      </w:r>
    </w:p>
    <w:p w14:paraId="0DFA7B94" w14:textId="77777777" w:rsidR="00084B98" w:rsidRDefault="00000000">
      <w:pPr>
        <w:pStyle w:val="Heading2"/>
        <w:keepNext/>
        <w:spacing w:before="220" w:after="120"/>
        <w:ind w:left="260"/>
      </w:pPr>
      <w:bookmarkStart w:id="26" w:name="_Toc235115869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20. Alt-Text Quality Checker</w:t>
      </w:r>
      <w:bookmarkEnd w:id="26"/>
    </w:p>
    <w:p w14:paraId="5D639ACE" w14:textId="77777777" w:rsidR="00084B98" w:rsidRDefault="00000000">
      <w:pPr>
        <w:spacing w:after="160" w:line="276" w:lineRule="auto"/>
      </w:pPr>
      <w:r>
        <w:t>Keyword: alt text checker accessibility | Difficulty: Medium | Phase: Phase 3</w:t>
      </w:r>
    </w:p>
    <w:p w14:paraId="5136B9F6" w14:textId="77777777" w:rsidR="00084B98" w:rsidRDefault="00000000">
      <w:pPr>
        <w:spacing w:after="160" w:line="276" w:lineRule="auto"/>
      </w:pPr>
      <w:r>
        <w:t>Purpose: Scores user-entered alt text against accessibility best practices using a rule-based engine — no AI/ML involved.</w:t>
      </w:r>
    </w:p>
    <w:p w14:paraId="3B88E623" w14:textId="77777777" w:rsidR="00084B98" w:rsidRDefault="00000000">
      <w:pPr>
        <w:spacing w:after="160" w:line="276" w:lineRule="auto"/>
      </w:pPr>
      <w:r>
        <w:t>Logic: Rule checks: flag redundant phrases ("image of", "picture of", "graphic of"), flag length outside roughly 5–125 characters, flag ALL CAPS, flag missing end punctuation, flag keyword-stuffing (a word repeated 3+ times). Produce a 0–100 score with an itemized pass/fail list.</w:t>
      </w:r>
    </w:p>
    <w:p w14:paraId="0DF1A968" w14:textId="77777777" w:rsidR="00084B98" w:rsidRDefault="00000000">
      <w:pPr>
        <w:spacing w:after="160" w:line="276" w:lineRule="auto"/>
      </w:pPr>
      <w:r>
        <w:t>Expected Output: A score plus an itemized checklist (pass/fail with a one-line reason for each), and rewrite guidance rather than an auto-rewrite.</w:t>
      </w:r>
    </w:p>
    <w:p w14:paraId="0AFCA259" w14:textId="77777777" w:rsidR="00084B98" w:rsidRDefault="00000000">
      <w:pPr>
        <w:spacing w:after="160" w:line="276" w:lineRule="auto"/>
      </w:pPr>
      <w:r>
        <w:t>SEO &amp; Content Guidance: Explanation of why alt text matters, a before/after example, FAQ. Keep the rules engine self-contained client-side logic — no external dependency.</w:t>
      </w:r>
    </w:p>
    <w:p w14:paraId="18ECE037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Alt text — </w:t>
      </w:r>
      <w:proofErr w:type="spellStart"/>
      <w:r>
        <w:t>textarea</w:t>
      </w:r>
      <w:proofErr w:type="spellEnd"/>
      <w:r>
        <w:t>, Optional: image context/page topic, for a redundancy check</w:t>
      </w:r>
    </w:p>
    <w:p w14:paraId="52625414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Components: </w:t>
      </w:r>
      <w:proofErr w:type="spellStart"/>
      <w:r>
        <w:t>Textarea</w:t>
      </w:r>
      <w:proofErr w:type="spellEnd"/>
      <w:r>
        <w:t xml:space="preserve"> with live rule evaluation as the user types, Checklist UI with pass/fail icons</w:t>
      </w:r>
    </w:p>
    <w:p w14:paraId="214062A7" w14:textId="77777777" w:rsidR="00084B98" w:rsidRDefault="00000000">
      <w:pPr>
        <w:pStyle w:val="Heading2"/>
        <w:keepNext/>
        <w:spacing w:before="220" w:after="120"/>
        <w:ind w:left="260"/>
      </w:pPr>
      <w:bookmarkStart w:id="27" w:name="_Toc235115870"/>
      <w:r>
        <w:rPr>
          <w:rFonts w:ascii="Inter" w:eastAsia="Inter" w:hAnsi="Inter" w:cs="Inter"/>
          <w:b/>
          <w:bCs/>
          <w:color w:val="3D4759"/>
          <w:sz w:val="23"/>
          <w:szCs w:val="23"/>
        </w:rPr>
        <w:lastRenderedPageBreak/>
        <w:t>21. Hashtag CamelCase Formatter</w:t>
      </w:r>
      <w:bookmarkEnd w:id="27"/>
    </w:p>
    <w:p w14:paraId="3E155CE9" w14:textId="77777777" w:rsidR="00084B98" w:rsidRDefault="00000000">
      <w:pPr>
        <w:spacing w:after="160" w:line="276" w:lineRule="auto"/>
      </w:pPr>
      <w:r>
        <w:t xml:space="preserve">Keyword: hashtag capitalize each word </w:t>
      </w:r>
      <w:proofErr w:type="spellStart"/>
      <w:r>
        <w:t>camelcase</w:t>
      </w:r>
      <w:proofErr w:type="spellEnd"/>
      <w:r>
        <w:t xml:space="preserve"> | Difficulty: Easy | Phase: Phase 3</w:t>
      </w:r>
    </w:p>
    <w:p w14:paraId="549A31FB" w14:textId="77777777" w:rsidR="00084B98" w:rsidRDefault="00000000">
      <w:pPr>
        <w:spacing w:after="160" w:line="276" w:lineRule="auto"/>
      </w:pPr>
      <w:r>
        <w:t>Purpose: Capitalizes each word within a hashtag for screen-reader accessibility (#LoveIsLove instead of #loveislove).</w:t>
      </w:r>
    </w:p>
    <w:p w14:paraId="3A7C5422" w14:textId="77777777" w:rsidR="00084B98" w:rsidRDefault="00000000">
      <w:pPr>
        <w:spacing w:after="160" w:line="276" w:lineRule="auto"/>
      </w:pPr>
      <w:r>
        <w:t>Logic: Automatic word-boundary detection on already-concatenated lowercase text (e.g. splitting "</w:t>
      </w:r>
      <w:proofErr w:type="spellStart"/>
      <w:r>
        <w:t>loveislove</w:t>
      </w:r>
      <w:proofErr w:type="spellEnd"/>
      <w:r>
        <w:t>" back into words) is not reliably solvable and should not be attempted. Build the input flow around word-separated entry instead: the user types or pastes words with spaces, and the tool joins and capitalizes them.</w:t>
      </w:r>
    </w:p>
    <w:p w14:paraId="4EB4700C" w14:textId="77777777" w:rsidR="00084B98" w:rsidRDefault="00000000">
      <w:pPr>
        <w:spacing w:after="160" w:line="276" w:lineRule="auto"/>
      </w:pPr>
      <w:r>
        <w:t>Expected Output: Formatted hashtag(s) with a copy button, supporting a batch list (one hashtag per line).</w:t>
      </w:r>
    </w:p>
    <w:p w14:paraId="7B3B5213" w14:textId="77777777" w:rsidR="00084B98" w:rsidRDefault="00000000">
      <w:pPr>
        <w:spacing w:after="160" w:line="276" w:lineRule="auto"/>
      </w:pPr>
      <w:r>
        <w:t>SEO &amp; Content Guidance: Explanation of the accessibility reason, worked example, FAQ. Flag the word-boundary limitation explicitly in the UI copy so users understand the input format.</w:t>
      </w:r>
    </w:p>
    <w:p w14:paraId="2DC89B50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Text input of hashtag word(s), entered space-separated (e.g. "love is love"), one or more per line for batch mode</w:t>
      </w:r>
    </w:p>
    <w:p w14:paraId="03FB2202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Components: </w:t>
      </w:r>
      <w:proofErr w:type="spellStart"/>
      <w:r>
        <w:t>Textarea</w:t>
      </w:r>
      <w:proofErr w:type="spellEnd"/>
      <w:r>
        <w:t>/input, Copy-to-clipboard, Batch list output</w:t>
      </w:r>
    </w:p>
    <w:p w14:paraId="54546750" w14:textId="77777777" w:rsidR="00084B98" w:rsidRDefault="00000000">
      <w:pPr>
        <w:pStyle w:val="Heading2"/>
        <w:keepNext/>
        <w:spacing w:before="220" w:after="120"/>
        <w:ind w:left="260"/>
      </w:pPr>
      <w:bookmarkStart w:id="28" w:name="_Toc235115871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22. Password Weakness Explainer</w:t>
      </w:r>
      <w:bookmarkEnd w:id="28"/>
    </w:p>
    <w:p w14:paraId="450C57EE" w14:textId="77777777" w:rsidR="00084B98" w:rsidRDefault="00000000">
      <w:pPr>
        <w:spacing w:after="160" w:line="276" w:lineRule="auto"/>
      </w:pPr>
      <w:r>
        <w:t>Keyword: why is my password weak checker | Difficulty: Medium | Phase: Phase 3</w:t>
      </w:r>
    </w:p>
    <w:p w14:paraId="05962692" w14:textId="77777777" w:rsidR="00084B98" w:rsidRDefault="00000000">
      <w:pPr>
        <w:spacing w:after="160" w:line="276" w:lineRule="auto"/>
      </w:pPr>
      <w:r>
        <w:t>Purpose: Explains specifically why a password is weak — dictionary word, keyboard-walk pattern, common substitution, sequential characters — instead of a generic strength bar.</w:t>
      </w:r>
    </w:p>
    <w:p w14:paraId="6C527219" w14:textId="77777777" w:rsidR="00084B98" w:rsidRDefault="00000000">
      <w:pPr>
        <w:spacing w:after="160" w:line="276" w:lineRule="auto"/>
      </w:pPr>
      <w:r>
        <w:t xml:space="preserve">Logic: Must run 100% client-side; the password value must never be transmitted over the network or captured by any analytics/logging script. Check </w:t>
      </w:r>
      <w:proofErr w:type="gramStart"/>
      <w:r>
        <w:t>against:</w:t>
      </w:r>
      <w:proofErr w:type="gramEnd"/>
      <w:r>
        <w:t xml:space="preserve"> a small bundled common-password wordlist, keyboard-walk patterns (qwerty, </w:t>
      </w:r>
      <w:proofErr w:type="spellStart"/>
      <w:r>
        <w:t>asdf</w:t>
      </w:r>
      <w:proofErr w:type="spellEnd"/>
      <w:r>
        <w:t xml:space="preserve">, 12345-style sequences), </w:t>
      </w:r>
      <w:proofErr w:type="spellStart"/>
      <w:r>
        <w:t>leetspeak</w:t>
      </w:r>
      <w:proofErr w:type="spellEnd"/>
      <w:r>
        <w:t xml:space="preserve"> substitution before a dictionary check (a→@, e→3, etc.), repeated-character runs, sequential numeric/alphabetic runs, and length thresholds.</w:t>
      </w:r>
    </w:p>
    <w:p w14:paraId="31F018BA" w14:textId="77777777" w:rsidR="00084B98" w:rsidRDefault="00000000">
      <w:pPr>
        <w:spacing w:after="160" w:line="276" w:lineRule="auto"/>
      </w:pPr>
      <w:r>
        <w:t>Expected Output: An itemized list of specific weaknesses found (or a plainly-worded "no obvious pattern weaknesses detected" — never a "strong/safe" verdict, since this only checks patterns, not full entropy).</w:t>
      </w:r>
    </w:p>
    <w:p w14:paraId="62F163EC" w14:textId="77777777" w:rsidR="00084B98" w:rsidRDefault="00000000">
      <w:pPr>
        <w:spacing w:after="160" w:line="276" w:lineRule="auto"/>
      </w:pPr>
      <w:r>
        <w:t>SEO &amp; Content Guidance: Explanation, worked example, FAQ, and a prominent privacy note ("this never leaves your browser") plus a disclaimer that passing these checks doesn't guarantee security. Critical build constraint: verify zero network calls carry the typed password, including via analytics scripts.</w:t>
      </w:r>
    </w:p>
    <w:p w14:paraId="61933218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Password — masked input field with a show/hide toggle</w:t>
      </w:r>
    </w:p>
    <w:p w14:paraId="66F5A8FE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Password input with show/hide toggle, Live rule evaluation, Itemized results list</w:t>
      </w:r>
    </w:p>
    <w:p w14:paraId="79611626" w14:textId="77777777" w:rsidR="00084B98" w:rsidRDefault="00000000">
      <w:pPr>
        <w:pStyle w:val="Heading1"/>
        <w:keepNext/>
        <w:pBdr>
          <w:bottom w:val="single" w:sz="6" w:space="4" w:color="D9DCE1"/>
        </w:pBdr>
        <w:spacing w:before="340" w:after="160"/>
      </w:pPr>
      <w:bookmarkStart w:id="29" w:name="_Toc235115872"/>
      <w:r>
        <w:rPr>
          <w:rFonts w:ascii="Inter" w:eastAsia="Inter" w:hAnsi="Inter" w:cs="Inter"/>
          <w:b/>
          <w:bCs/>
          <w:color w:val="1B2430"/>
          <w:sz w:val="27"/>
          <w:szCs w:val="27"/>
        </w:rPr>
        <w:lastRenderedPageBreak/>
        <w:t>Category 5 — Pakistan / South Asia</w:t>
      </w:r>
      <w:bookmarkEnd w:id="29"/>
    </w:p>
    <w:p w14:paraId="1C9BB601" w14:textId="77777777" w:rsidR="00084B98" w:rsidRDefault="00000000">
      <w:pPr>
        <w:spacing w:after="160" w:line="276" w:lineRule="auto"/>
      </w:pPr>
      <w:r>
        <w:t>This section covers the specifications for all tools belonging to the category: Category 5 — Pakistan / South Asia.</w:t>
      </w:r>
    </w:p>
    <w:p w14:paraId="1CA20421" w14:textId="77777777" w:rsidR="00084B98" w:rsidRDefault="00000000">
      <w:pPr>
        <w:pStyle w:val="Heading2"/>
        <w:keepNext/>
        <w:spacing w:before="220" w:after="120"/>
        <w:ind w:left="260"/>
      </w:pPr>
      <w:bookmarkStart w:id="30" w:name="_Toc235115873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23. Zakat Calculator (</w:t>
      </w:r>
      <w:proofErr w:type="spellStart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Nisab</w:t>
      </w:r>
      <w:proofErr w:type="spellEnd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-based)</w:t>
      </w:r>
      <w:bookmarkEnd w:id="30"/>
    </w:p>
    <w:p w14:paraId="0E852F92" w14:textId="77777777" w:rsidR="00084B98" w:rsidRDefault="00000000">
      <w:pPr>
        <w:spacing w:after="160" w:line="276" w:lineRule="auto"/>
      </w:pPr>
      <w:r>
        <w:t xml:space="preserve">Keyword: zakat calculator </w:t>
      </w:r>
      <w:proofErr w:type="spellStart"/>
      <w:r>
        <w:t>pakistan</w:t>
      </w:r>
      <w:proofErr w:type="spellEnd"/>
      <w:r>
        <w:t xml:space="preserve"> </w:t>
      </w:r>
      <w:proofErr w:type="spellStart"/>
      <w:r>
        <w:t>nisab</w:t>
      </w:r>
      <w:proofErr w:type="spellEnd"/>
      <w:r>
        <w:t xml:space="preserve"> gold silver | Difficulty: Easy–Medium | Phase: Phase 1</w:t>
      </w:r>
    </w:p>
    <w:p w14:paraId="267EB5C1" w14:textId="77777777" w:rsidR="00084B98" w:rsidRDefault="00000000">
      <w:pPr>
        <w:spacing w:after="160" w:line="276" w:lineRule="auto"/>
      </w:pPr>
      <w:r>
        <w:t xml:space="preserve">Purpose: Calculates Zakat due from the gold/silver </w:t>
      </w:r>
      <w:proofErr w:type="spellStart"/>
      <w:r>
        <w:t>Nisab</w:t>
      </w:r>
      <w:proofErr w:type="spellEnd"/>
      <w:r>
        <w:t xml:space="preserve"> threshold, using user-entered current gold/silver rates since the site has no live pricing backend.</w:t>
      </w:r>
    </w:p>
    <w:p w14:paraId="660F6C0D" w14:textId="77777777" w:rsidR="00084B98" w:rsidRDefault="00000000">
      <w:pPr>
        <w:spacing w:after="160" w:line="276" w:lineRule="auto"/>
      </w:pPr>
      <w:r>
        <w:t xml:space="preserve">Logic: </w:t>
      </w:r>
      <w:proofErr w:type="spellStart"/>
      <w:r>
        <w:t>Nisab</w:t>
      </w:r>
      <w:proofErr w:type="spellEnd"/>
      <w:r>
        <w:t xml:space="preserve"> threshold = value of 87.48g gold or 612.36g silver at the entered rates (the lower of the two, per common practice). Total </w:t>
      </w:r>
      <w:proofErr w:type="spellStart"/>
      <w:r>
        <w:t>zakatable</w:t>
      </w:r>
      <w:proofErr w:type="spellEnd"/>
      <w:r>
        <w:t xml:space="preserve"> wealth = cash + gold value + silver value + business inventory + receivables − debts. If total ≥ </w:t>
      </w:r>
      <w:proofErr w:type="spellStart"/>
      <w:r>
        <w:t>Nisab</w:t>
      </w:r>
      <w:proofErr w:type="spellEnd"/>
      <w:r>
        <w:t>, Zakat due = total × 2.5%.</w:t>
      </w:r>
    </w:p>
    <w:p w14:paraId="78B11EBD" w14:textId="77777777" w:rsidR="00084B98" w:rsidRDefault="00000000">
      <w:pPr>
        <w:spacing w:after="160" w:line="276" w:lineRule="auto"/>
      </w:pPr>
      <w:r>
        <w:t xml:space="preserve">Expected Output: The </w:t>
      </w:r>
      <w:proofErr w:type="spellStart"/>
      <w:r>
        <w:t>Nisab</w:t>
      </w:r>
      <w:proofErr w:type="spellEnd"/>
      <w:r>
        <w:t xml:space="preserve"> threshold value, total </w:t>
      </w:r>
      <w:proofErr w:type="spellStart"/>
      <w:r>
        <w:t>zakatable</w:t>
      </w:r>
      <w:proofErr w:type="spellEnd"/>
      <w:r>
        <w:t xml:space="preserve"> wealth, and Zakat due (or a clear "below </w:t>
      </w:r>
      <w:proofErr w:type="spellStart"/>
      <w:r>
        <w:t>Nisab</w:t>
      </w:r>
      <w:proofErr w:type="spellEnd"/>
      <w:r>
        <w:t>, no Zakat due" message).</w:t>
      </w:r>
    </w:p>
    <w:p w14:paraId="3DF527B4" w14:textId="77777777" w:rsidR="00084B98" w:rsidRDefault="00000000">
      <w:pPr>
        <w:spacing w:after="160" w:line="276" w:lineRule="auto"/>
      </w:pPr>
      <w:r>
        <w:t xml:space="preserve">SEO &amp; Content Guidance: Explain </w:t>
      </w:r>
      <w:proofErr w:type="spellStart"/>
      <w:r>
        <w:t>Nisab</w:t>
      </w:r>
      <w:proofErr w:type="spellEnd"/>
      <w:r>
        <w:t xml:space="preserve"> and the 2.5% rule, a worked example, FAQ, a clear note that gold/silver rates must be entered by the user against a current source, and a disclaimer that this is a general calculation, not a substitute for a scholar's guidance on complex cases. Expect a seasonal traffic spike around Ramadan.</w:t>
      </w:r>
    </w:p>
    <w:p w14:paraId="010105BA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Cash and bank balances, Gold owned — grams, by </w:t>
      </w:r>
      <w:proofErr w:type="gramStart"/>
      <w:r>
        <w:t>karat</w:t>
      </w:r>
      <w:proofErr w:type="gramEnd"/>
      <w:r>
        <w:t xml:space="preserve"> if possible, Silver owned — grams, Business inventory value, Receivables owed to the user, minus debts owed by the user, Current gold price per gram — user-entered, with a helper note to check a current source, Current silver price per gram — user-entered, same note</w:t>
      </w:r>
    </w:p>
    <w:p w14:paraId="1F45622D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Multi-field form grouped by asset type, Result card with a breakdown table</w:t>
      </w:r>
    </w:p>
    <w:p w14:paraId="43D41544" w14:textId="77777777" w:rsidR="00084B98" w:rsidRDefault="00000000">
      <w:pPr>
        <w:pStyle w:val="Heading2"/>
        <w:keepNext/>
        <w:spacing w:before="220" w:after="120"/>
        <w:ind w:left="260"/>
      </w:pPr>
      <w:bookmarkStart w:id="31" w:name="_Toc235115874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24. Islamic Inheritance (</w:t>
      </w:r>
      <w:proofErr w:type="spellStart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Faraid</w:t>
      </w:r>
      <w:proofErr w:type="spellEnd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) Share Calculator</w:t>
      </w:r>
      <w:bookmarkEnd w:id="31"/>
    </w:p>
    <w:p w14:paraId="3A40AA88" w14:textId="77777777" w:rsidR="00084B98" w:rsidRDefault="00000000">
      <w:pPr>
        <w:spacing w:after="160" w:line="276" w:lineRule="auto"/>
      </w:pPr>
      <w:r>
        <w:t xml:space="preserve">Keyword: </w:t>
      </w:r>
      <w:proofErr w:type="spellStart"/>
      <w:r>
        <w:t>islamic</w:t>
      </w:r>
      <w:proofErr w:type="spellEnd"/>
      <w:r>
        <w:t xml:space="preserve"> inheritance calculator </w:t>
      </w:r>
      <w:proofErr w:type="spellStart"/>
      <w:r>
        <w:t>faraid</w:t>
      </w:r>
      <w:proofErr w:type="spellEnd"/>
      <w:r>
        <w:t xml:space="preserve"> shares | Difficulty: Hard | Phase: Phase 2</w:t>
      </w:r>
    </w:p>
    <w:p w14:paraId="5DDAF6E0" w14:textId="77777777" w:rsidR="00084B98" w:rsidRDefault="00000000">
      <w:pPr>
        <w:spacing w:after="160" w:line="276" w:lineRule="auto"/>
      </w:pPr>
      <w:r>
        <w:t xml:space="preserve">Purpose: Rule-based calculation of inheritance shares among surviving heirs, following </w:t>
      </w:r>
      <w:proofErr w:type="spellStart"/>
      <w:r>
        <w:t>Faraid</w:t>
      </w:r>
      <w:proofErr w:type="spellEnd"/>
      <w:r>
        <w:t xml:space="preserve"> rules.</w:t>
      </w:r>
    </w:p>
    <w:p w14:paraId="343DD68D" w14:textId="77777777" w:rsidR="00084B98" w:rsidRDefault="00000000">
      <w:pPr>
        <w:spacing w:after="160" w:line="276" w:lineRule="auto"/>
      </w:pPr>
      <w:r>
        <w:t xml:space="preserve">Logic: Implement the standard </w:t>
      </w:r>
      <w:proofErr w:type="spellStart"/>
      <w:r>
        <w:t>Faraid</w:t>
      </w:r>
      <w:proofErr w:type="spellEnd"/>
      <w:r>
        <w:t xml:space="preserve"> share-priority rules: fixed shares (Fard) for entitled heirs, followed by residuary (Asaba) distribution of any remainder, applied according to the specific combination of surviving heirs entered.</w:t>
      </w:r>
    </w:p>
    <w:p w14:paraId="435CBDA2" w14:textId="77777777" w:rsidR="00084B98" w:rsidRDefault="00000000">
      <w:pPr>
        <w:spacing w:after="160" w:line="276" w:lineRule="auto"/>
      </w:pPr>
      <w:r>
        <w:t>Expected Output: A per-heir share, shown as both a fraction and a currency amount.</w:t>
      </w:r>
    </w:p>
    <w:p w14:paraId="57E3C498" w14:textId="77777777" w:rsidR="00084B98" w:rsidRDefault="00000000">
      <w:pPr>
        <w:spacing w:after="160" w:line="276" w:lineRule="auto"/>
      </w:pPr>
      <w:r>
        <w:t xml:space="preserve">SEO &amp; Content Guidance: Explanation, worked example, FAQ, and a prominent disclaimer that results are a general estimate and complex estates should be reviewed with a qualified scholar. BUILD HOLD POINT: this is the single highest accuracy-risk tool on the site — do not publish the rule set until it has been checked against a reliable </w:t>
      </w:r>
      <w:proofErr w:type="spellStart"/>
      <w:r>
        <w:t>fiqh</w:t>
      </w:r>
      <w:proofErr w:type="spellEnd"/>
      <w:r>
        <w:t xml:space="preserve"> source by someone qualified. Treat this as a release gate, not a normal QA pass.</w:t>
      </w:r>
    </w:p>
    <w:p w14:paraId="57F9E5C4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lastRenderedPageBreak/>
        <w:t xml:space="preserve">Inputs: Estate value after debts/funeral costs/bequests are deducted, Structured entry for each possible heir category (spouse, sons, daughters, father, mother, and the rest of the standard </w:t>
      </w:r>
      <w:proofErr w:type="spellStart"/>
      <w:r>
        <w:t>Faraid</w:t>
      </w:r>
      <w:proofErr w:type="spellEnd"/>
      <w:r>
        <w:t xml:space="preserve"> heir list)</w:t>
      </w:r>
    </w:p>
    <w:p w14:paraId="28F07548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Structured, grouped form for heir entry (a wizard-style flow is reasonable given the number of fields), Results table by heir</w:t>
      </w:r>
    </w:p>
    <w:p w14:paraId="2BD02645" w14:textId="77777777" w:rsidR="00084B98" w:rsidRDefault="00000000">
      <w:pPr>
        <w:pStyle w:val="Heading2"/>
        <w:keepNext/>
        <w:spacing w:before="220" w:after="120"/>
        <w:ind w:left="260"/>
      </w:pPr>
      <w:bookmarkStart w:id="32" w:name="_Toc235115875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25. Pakistan Salary Income Tax Calculator (FBR slabs)</w:t>
      </w:r>
      <w:bookmarkEnd w:id="32"/>
    </w:p>
    <w:p w14:paraId="6B58FA1C" w14:textId="77777777" w:rsidR="00084B98" w:rsidRDefault="00000000">
      <w:pPr>
        <w:spacing w:after="160" w:line="276" w:lineRule="auto"/>
      </w:pPr>
      <w:r>
        <w:t xml:space="preserve">Keyword: </w:t>
      </w:r>
      <w:proofErr w:type="spellStart"/>
      <w:r>
        <w:t>pakistan</w:t>
      </w:r>
      <w:proofErr w:type="spellEnd"/>
      <w:r>
        <w:t xml:space="preserve"> salary tax calculator </w:t>
      </w:r>
      <w:proofErr w:type="spellStart"/>
      <w:r>
        <w:t>fbr</w:t>
      </w:r>
      <w:proofErr w:type="spellEnd"/>
      <w:r>
        <w:t xml:space="preserve"> | Difficulty: Easy | Phase: Phase 1</w:t>
      </w:r>
    </w:p>
    <w:p w14:paraId="4F7FE43B" w14:textId="77777777" w:rsidR="00084B98" w:rsidRDefault="00000000">
      <w:pPr>
        <w:spacing w:after="160" w:line="276" w:lineRule="auto"/>
      </w:pPr>
      <w:r>
        <w:t>Purpose: Computes income tax due on salary using the current FBR slab rates for the applicable fiscal year.</w:t>
      </w:r>
    </w:p>
    <w:p w14:paraId="7863802D" w14:textId="77777777" w:rsidR="00084B98" w:rsidRDefault="00000000">
      <w:pPr>
        <w:spacing w:after="160" w:line="276" w:lineRule="auto"/>
      </w:pPr>
      <w:r>
        <w:t xml:space="preserve">Logic: Maintain the slab-rate table as a separate, </w:t>
      </w:r>
      <w:proofErr w:type="gramStart"/>
      <w:r>
        <w:t>easily-editable</w:t>
      </w:r>
      <w:proofErr w:type="gramEnd"/>
      <w:r>
        <w:t xml:space="preserve"> JSON data file rather than inline code. Apply progressive slab calculation: tax = sum of (portion of income falling in each bracket × that bracket's rate).</w:t>
      </w:r>
    </w:p>
    <w:p w14:paraId="1C3928E6" w14:textId="77777777" w:rsidR="00084B98" w:rsidRDefault="00000000">
      <w:pPr>
        <w:spacing w:after="160" w:line="276" w:lineRule="auto"/>
      </w:pPr>
      <w:r>
        <w:t>Expected Output: Total annual tax, monthly tax, effective tax rate %, and net take-home salary.</w:t>
      </w:r>
    </w:p>
    <w:p w14:paraId="57E2BE6B" w14:textId="77777777" w:rsidR="00084B98" w:rsidRDefault="00000000">
      <w:pPr>
        <w:spacing w:after="160" w:line="276" w:lineRule="auto"/>
      </w:pPr>
      <w:r>
        <w:t xml:space="preserve">SEO &amp; Content Guidance: Explanation, worked example, FAQ, a visible "slabs current as of [tax year]" note, and a disclaimer that this isn't tax advice. Maintenance </w:t>
      </w:r>
      <w:proofErr w:type="gramStart"/>
      <w:r>
        <w:t>note</w:t>
      </w:r>
      <w:proofErr w:type="gramEnd"/>
      <w:r>
        <w:t xml:space="preserve"> for the build agent: Pakistan's tax year starts July 1 — this data file needs to be reviewed and updated every fiscal year.</w:t>
      </w:r>
    </w:p>
    <w:p w14:paraId="30AFF7EC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Annual or monthly taxable salary — with a toggle, Fiscal year — dropdown if recent slabs differ, Filer/non-filer status, if it affects the applicable rate</w:t>
      </w:r>
    </w:p>
    <w:p w14:paraId="69C6E589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Form with a monthly/annual toggle, Result table breaking down tax owed per slab</w:t>
      </w:r>
    </w:p>
    <w:p w14:paraId="0E609995" w14:textId="77777777" w:rsidR="00084B98" w:rsidRDefault="00000000">
      <w:pPr>
        <w:pStyle w:val="Heading2"/>
        <w:keepNext/>
        <w:spacing w:before="220" w:after="120"/>
        <w:ind w:left="260"/>
      </w:pPr>
      <w:bookmarkStart w:id="33" w:name="_Toc235115876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26. Electricity Bill Slab Estimator</w:t>
      </w:r>
      <w:bookmarkEnd w:id="33"/>
    </w:p>
    <w:p w14:paraId="2AF09051" w14:textId="77777777" w:rsidR="00084B98" w:rsidRDefault="00000000">
      <w:pPr>
        <w:spacing w:after="160" w:line="276" w:lineRule="auto"/>
      </w:pPr>
      <w:r>
        <w:t xml:space="preserve">Keyword: electricity bill calculator </w:t>
      </w:r>
      <w:proofErr w:type="spellStart"/>
      <w:r>
        <w:t>pakistan</w:t>
      </w:r>
      <w:proofErr w:type="spellEnd"/>
      <w:r>
        <w:t xml:space="preserve"> units | Difficulty: Medium | Phase: Phase 1</w:t>
      </w:r>
    </w:p>
    <w:p w14:paraId="69DD4D30" w14:textId="77777777" w:rsidR="00084B98" w:rsidRDefault="00000000">
      <w:pPr>
        <w:spacing w:after="160" w:line="276" w:lineRule="auto"/>
      </w:pPr>
      <w:r>
        <w:t>Purpose: Estimates an electricity bill from units (kWh) consumed, using Pakistan's tiered tariff slab structure.</w:t>
      </w:r>
    </w:p>
    <w:p w14:paraId="69E71B81" w14:textId="77777777" w:rsidR="00084B98" w:rsidRDefault="00000000">
      <w:pPr>
        <w:spacing w:after="160" w:line="276" w:lineRule="auto"/>
      </w:pPr>
      <w:r>
        <w:t>Logic: Maintain the tiered slab-rate table as a data file, applied progressively like a tax bracket calculation, plus configurable line items for standard additional charges (fuel price adjustment, GST, TV license fee) so the estimate tracks reasonably close to a real bill.</w:t>
      </w:r>
    </w:p>
    <w:p w14:paraId="6217015F" w14:textId="77777777" w:rsidR="00084B98" w:rsidRDefault="00000000">
      <w:pPr>
        <w:spacing w:after="160" w:line="276" w:lineRule="auto"/>
      </w:pPr>
      <w:r>
        <w:t>Expected Output: An estimated bill broken down by slab and surcharge line items, plus a total.</w:t>
      </w:r>
    </w:p>
    <w:p w14:paraId="279C8DBA" w14:textId="77777777" w:rsidR="00084B98" w:rsidRDefault="00000000">
      <w:pPr>
        <w:spacing w:after="160" w:line="276" w:lineRule="auto"/>
      </w:pPr>
      <w:r>
        <w:t>SEO &amp; Content Guidance: Explanation, worked example, FAQ, a disclaimer that the actual bill may vary by DISCO and adjustment, and a maintenance note that the tariff table needs periodic updates as a data file.</w:t>
      </w:r>
    </w:p>
    <w:p w14:paraId="3BF5E7D8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Units consumed — kWh, Consumer category — residential/commercial, Region/DISCO, if rates differ, Protected/non-protected category, if applicable</w:t>
      </w:r>
    </w:p>
    <w:p w14:paraId="63CC2A0D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Form, Breakdown table</w:t>
      </w:r>
    </w:p>
    <w:p w14:paraId="2A7613BC" w14:textId="77777777" w:rsidR="00084B98" w:rsidRDefault="00000000">
      <w:pPr>
        <w:pStyle w:val="Heading2"/>
        <w:keepNext/>
        <w:spacing w:before="220" w:after="120"/>
        <w:ind w:left="260"/>
      </w:pPr>
      <w:bookmarkStart w:id="34" w:name="_Toc235115877"/>
      <w:r>
        <w:rPr>
          <w:rFonts w:ascii="Inter" w:eastAsia="Inter" w:hAnsi="Inter" w:cs="Inter"/>
          <w:b/>
          <w:bCs/>
          <w:color w:val="3D4759"/>
          <w:sz w:val="23"/>
          <w:szCs w:val="23"/>
        </w:rPr>
        <w:lastRenderedPageBreak/>
        <w:t>27. Provident Fund / Gratuity / EOBI Calculator</w:t>
      </w:r>
      <w:bookmarkEnd w:id="34"/>
    </w:p>
    <w:p w14:paraId="0EDFD310" w14:textId="77777777" w:rsidR="00084B98" w:rsidRDefault="00000000">
      <w:pPr>
        <w:spacing w:after="160" w:line="276" w:lineRule="auto"/>
      </w:pPr>
      <w:r>
        <w:t xml:space="preserve">Keyword: gratuity calculator </w:t>
      </w:r>
      <w:proofErr w:type="spellStart"/>
      <w:r>
        <w:t>pakistan</w:t>
      </w:r>
      <w:proofErr w:type="spellEnd"/>
      <w:r>
        <w:t xml:space="preserve"> provident fund </w:t>
      </w:r>
      <w:proofErr w:type="spellStart"/>
      <w:r>
        <w:t>eobi</w:t>
      </w:r>
      <w:proofErr w:type="spellEnd"/>
      <w:r>
        <w:t xml:space="preserve"> | Difficulty: Medium | Phase: Phase 2</w:t>
      </w:r>
    </w:p>
    <w:p w14:paraId="3BB0D665" w14:textId="77777777" w:rsidR="00084B98" w:rsidRDefault="00000000">
      <w:pPr>
        <w:spacing w:after="160" w:line="276" w:lineRule="auto"/>
      </w:pPr>
      <w:r>
        <w:t>Purpose: Estimates end-of-service benefits for salaried employees: provident fund accumulation, gratuity, and a rough EOBI pension estimate.</w:t>
      </w:r>
    </w:p>
    <w:p w14:paraId="0A1DA268" w14:textId="77777777" w:rsidR="00084B98" w:rsidRDefault="00000000">
      <w:pPr>
        <w:spacing w:after="160" w:line="276" w:lineRule="auto"/>
      </w:pPr>
      <w:r>
        <w:t>Logic: PF ≈ (employee % + employer %) × basic salary × months of service, with an optional interest-rate field for compounding. Gratuity uses a configurable formula (commonly last basic salary ÷ 30 or ÷ 26 × years × a factor). EOBI is presented as a rough estimate only, tied to a configurable minimum-pension constant that should be periodically updated.</w:t>
      </w:r>
    </w:p>
    <w:p w14:paraId="2DEC2EB9" w14:textId="77777777" w:rsidR="00084B98" w:rsidRDefault="00000000">
      <w:pPr>
        <w:spacing w:after="160" w:line="276" w:lineRule="auto"/>
      </w:pPr>
      <w:r>
        <w:t xml:space="preserve">Expected Output: Three clearly separate estimated totals — PF, Gratuity, EOBI — each </w:t>
      </w:r>
      <w:proofErr w:type="spellStart"/>
      <w:r>
        <w:t>labeled</w:t>
      </w:r>
      <w:proofErr w:type="spellEnd"/>
      <w:r>
        <w:t xml:space="preserve"> as an estimate, not a guarantee.</w:t>
      </w:r>
    </w:p>
    <w:p w14:paraId="58C938DC" w14:textId="77777777" w:rsidR="00084B98" w:rsidRDefault="00000000">
      <w:pPr>
        <w:spacing w:after="160" w:line="276" w:lineRule="auto"/>
      </w:pPr>
      <w:r>
        <w:t>SEO &amp; Content Guidance: Explanation, worked example, FAQ, and a disclaimer to confirm actual figures with HR or EOBI directly.</w:t>
      </w:r>
    </w:p>
    <w:p w14:paraId="3A973EF7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Basic monthly salary, Years of service, Employee and employer PF contribution % — editable defaults, EOBI contribution status — yes/no, Gratuity formula basis — a configurable constant, since employer policy varies</w:t>
      </w:r>
    </w:p>
    <w:p w14:paraId="57576AE9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Form grouped by benefit type, Result cards</w:t>
      </w:r>
    </w:p>
    <w:p w14:paraId="4FAD5D09" w14:textId="77777777" w:rsidR="00084B98" w:rsidRDefault="00000000">
      <w:pPr>
        <w:pStyle w:val="Heading2"/>
        <w:keepNext/>
        <w:spacing w:before="220" w:after="120"/>
        <w:ind w:left="260"/>
      </w:pPr>
      <w:bookmarkStart w:id="35" w:name="_Toc235115878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28. Vehicle Token Tax Calculator by Province</w:t>
      </w:r>
      <w:bookmarkEnd w:id="35"/>
    </w:p>
    <w:p w14:paraId="48D70DCB" w14:textId="77777777" w:rsidR="00084B98" w:rsidRDefault="00000000">
      <w:pPr>
        <w:spacing w:after="160" w:line="276" w:lineRule="auto"/>
      </w:pPr>
      <w:r>
        <w:t xml:space="preserve">Keyword: vehicle token tax calculator </w:t>
      </w:r>
      <w:proofErr w:type="spellStart"/>
      <w:r>
        <w:t>punjab</w:t>
      </w:r>
      <w:proofErr w:type="spellEnd"/>
      <w:r>
        <w:t xml:space="preserve"> </w:t>
      </w:r>
      <w:proofErr w:type="spellStart"/>
      <w:r>
        <w:t>sindh</w:t>
      </w:r>
      <w:proofErr w:type="spellEnd"/>
      <w:r>
        <w:t xml:space="preserve"> </w:t>
      </w:r>
      <w:proofErr w:type="spellStart"/>
      <w:r>
        <w:t>kpk</w:t>
      </w:r>
      <w:proofErr w:type="spellEnd"/>
      <w:r>
        <w:t xml:space="preserve"> </w:t>
      </w:r>
      <w:proofErr w:type="spellStart"/>
      <w:r>
        <w:t>balochistan</w:t>
      </w:r>
      <w:proofErr w:type="spellEnd"/>
      <w:r>
        <w:t xml:space="preserve"> | Difficulty: Medium | Phase: Phase 2</w:t>
      </w:r>
    </w:p>
    <w:p w14:paraId="7D38F152" w14:textId="77777777" w:rsidR="00084B98" w:rsidRDefault="00000000">
      <w:pPr>
        <w:spacing w:after="160" w:line="276" w:lineRule="auto"/>
      </w:pPr>
      <w:r>
        <w:t xml:space="preserve">Purpose: A single calculator covering token tax rates across Punjab, Sindh, KPK, and </w:t>
      </w:r>
      <w:proofErr w:type="spellStart"/>
      <w:r>
        <w:t>Balochistan</w:t>
      </w:r>
      <w:proofErr w:type="spellEnd"/>
      <w:r>
        <w:t xml:space="preserve"> for a given vehicle.</w:t>
      </w:r>
    </w:p>
    <w:p w14:paraId="0C8EC90F" w14:textId="77777777" w:rsidR="00084B98" w:rsidRDefault="00000000">
      <w:pPr>
        <w:spacing w:after="160" w:line="276" w:lineRule="auto"/>
      </w:pPr>
      <w:r>
        <w:t>Logic: A per-province rate-lookup data file, keyed by vehicle type, engine-capacity bracket, and age bracket where applicable.</w:t>
      </w:r>
    </w:p>
    <w:p w14:paraId="5CC3F813" w14:textId="77777777" w:rsidR="00084B98" w:rsidRDefault="00000000">
      <w:pPr>
        <w:spacing w:after="160" w:line="276" w:lineRule="auto"/>
      </w:pPr>
      <w:r>
        <w:t>Expected Output: The estimated token tax due.</w:t>
      </w:r>
    </w:p>
    <w:p w14:paraId="6510D082" w14:textId="77777777" w:rsidR="00084B98" w:rsidRDefault="00000000">
      <w:pPr>
        <w:spacing w:after="160" w:line="276" w:lineRule="auto"/>
      </w:pPr>
      <w:r>
        <w:t>SEO &amp; Content Guidance: Explanation, worked example, FAQ, a disclaimer that rates change and should be confirmed with the provincial excise department, and a maintenance note that the rate table needs periodic verification.</w:t>
      </w:r>
    </w:p>
    <w:p w14:paraId="511C02BD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Province — dropdown, Vehicle type — car/motorcycle/etc., Engine capacity — cc, Vehicle age, where a province's rate varies by it</w:t>
      </w:r>
    </w:p>
    <w:p w14:paraId="3AA1DBA3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Form with province and vehicle-type dropdowns, Result card</w:t>
      </w:r>
    </w:p>
    <w:p w14:paraId="6E73C0EC" w14:textId="77777777" w:rsidR="00084B98" w:rsidRDefault="00000000">
      <w:pPr>
        <w:pStyle w:val="Heading2"/>
        <w:keepNext/>
        <w:spacing w:before="220" w:after="120"/>
        <w:ind w:left="260"/>
      </w:pPr>
      <w:bookmarkStart w:id="36" w:name="_Toc235115879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29. Property Unit Converter — Marla / Kanal / Sq ft / Sq yd / Acre</w:t>
      </w:r>
      <w:bookmarkEnd w:id="36"/>
    </w:p>
    <w:p w14:paraId="69BD0D3A" w14:textId="77777777" w:rsidR="00084B98" w:rsidRDefault="00000000">
      <w:pPr>
        <w:spacing w:after="160" w:line="276" w:lineRule="auto"/>
      </w:pPr>
      <w:r>
        <w:t xml:space="preserve">Keyword: </w:t>
      </w:r>
      <w:proofErr w:type="spellStart"/>
      <w:r>
        <w:t>marla</w:t>
      </w:r>
      <w:proofErr w:type="spellEnd"/>
      <w:r>
        <w:t xml:space="preserve"> to square feet </w:t>
      </w:r>
      <w:proofErr w:type="spellStart"/>
      <w:r>
        <w:t>kanal</w:t>
      </w:r>
      <w:proofErr w:type="spellEnd"/>
      <w:r>
        <w:t xml:space="preserve"> converter | Difficulty: Easy | Phase: Phase 1</w:t>
      </w:r>
    </w:p>
    <w:p w14:paraId="14B14EB4" w14:textId="77777777" w:rsidR="00084B98" w:rsidRDefault="00000000">
      <w:pPr>
        <w:spacing w:after="160" w:line="276" w:lineRule="auto"/>
      </w:pPr>
      <w:r>
        <w:t>Purpose: Bidirectional conversion between South Asian property units (Marla, Kanal) and standard units (sq ft, sq yd, acre, sq m).</w:t>
      </w:r>
    </w:p>
    <w:p w14:paraId="712500B1" w14:textId="77777777" w:rsidR="00084B98" w:rsidRDefault="00000000">
      <w:pPr>
        <w:spacing w:after="160" w:line="276" w:lineRule="auto"/>
      </w:pPr>
      <w:r>
        <w:lastRenderedPageBreak/>
        <w:t xml:space="preserve">Logic: A fixed conversion-factor table relative to a base unit (sq ft). Use the Punjab/Pakistan-standard definition as the default: 1 Marla = 225 sq ft, 1 Kanal = 20 Marla = 4500 sq ft. Getting this specific definition right is the whole point of the tool — do not substitute a different regional Marla value without a clearly </w:t>
      </w:r>
      <w:proofErr w:type="spellStart"/>
      <w:r>
        <w:t>labeled</w:t>
      </w:r>
      <w:proofErr w:type="spellEnd"/>
      <w:r>
        <w:t xml:space="preserve"> toggle.</w:t>
      </w:r>
    </w:p>
    <w:p w14:paraId="33987412" w14:textId="77777777" w:rsidR="00084B98" w:rsidRDefault="00000000">
      <w:pPr>
        <w:spacing w:after="160" w:line="276" w:lineRule="auto"/>
      </w:pPr>
      <w:r>
        <w:t>Expected Output: The converted value, plus a static quick-reference conversion table shown below the calculator.</w:t>
      </w:r>
    </w:p>
    <w:p w14:paraId="7AA9B46C" w14:textId="77777777" w:rsidR="00084B98" w:rsidRDefault="00000000">
      <w:pPr>
        <w:spacing w:after="160" w:line="276" w:lineRule="auto"/>
      </w:pPr>
      <w:r>
        <w:t>SEO &amp; Content Guidance: Explanation, worked example, FAQ.</w:t>
      </w:r>
    </w:p>
    <w:p w14:paraId="5B7B83ED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Amount — number, From-unit — dropdown (Marla, Kanal, Sq ft, Sq yd, Acre, Sq m, Sq km, Hectare), To-unit — dropdown, same list</w:t>
      </w:r>
    </w:p>
    <w:p w14:paraId="2C80FC22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Components: </w:t>
      </w:r>
      <w:proofErr w:type="gramStart"/>
      <w:r>
        <w:t>Two unit</w:t>
      </w:r>
      <w:proofErr w:type="gramEnd"/>
      <w:r>
        <w:t xml:space="preserve"> dropdowns plus an amount input, Instant bidirectional conversion, Static reference table</w:t>
      </w:r>
    </w:p>
    <w:p w14:paraId="6B556071" w14:textId="77777777" w:rsidR="00084B98" w:rsidRDefault="00000000">
      <w:pPr>
        <w:pStyle w:val="Heading2"/>
        <w:keepNext/>
        <w:spacing w:before="220" w:after="120"/>
        <w:ind w:left="260"/>
      </w:pPr>
      <w:bookmarkStart w:id="37" w:name="_Toc235115880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30. Urdu-Aware Word &amp; Character Counter</w:t>
      </w:r>
      <w:bookmarkEnd w:id="37"/>
    </w:p>
    <w:p w14:paraId="4561C2D1" w14:textId="77777777" w:rsidR="00084B98" w:rsidRDefault="00000000">
      <w:pPr>
        <w:spacing w:after="160" w:line="276" w:lineRule="auto"/>
      </w:pPr>
      <w:r>
        <w:t xml:space="preserve">Keyword: </w:t>
      </w:r>
      <w:proofErr w:type="spellStart"/>
      <w:r>
        <w:t>urdu</w:t>
      </w:r>
      <w:proofErr w:type="spellEnd"/>
      <w:r>
        <w:t xml:space="preserve"> word counter character count | Difficulty: Medium | Phase: Phase 2</w:t>
      </w:r>
    </w:p>
    <w:p w14:paraId="527B97D4" w14:textId="77777777" w:rsidR="00084B98" w:rsidRDefault="00000000">
      <w:pPr>
        <w:spacing w:after="160" w:line="276" w:lineRule="auto"/>
      </w:pPr>
      <w:r>
        <w:t>Purpose: Correctly counts words and characters in Urdu script text, handling Unicode grapheme clusters properly, which most generic counters get wrong.</w:t>
      </w:r>
    </w:p>
    <w:p w14:paraId="6A7C79ED" w14:textId="77777777" w:rsidR="00084B98" w:rsidRDefault="00000000">
      <w:pPr>
        <w:spacing w:after="160" w:line="276" w:lineRule="auto"/>
      </w:pPr>
      <w:r>
        <w:t xml:space="preserve">Logic: Use proper Unicode grapheme-cluster segmentation — the JS </w:t>
      </w:r>
      <w:proofErr w:type="spellStart"/>
      <w:r>
        <w:t>Intl.Segmenter</w:t>
      </w:r>
      <w:proofErr w:type="spellEnd"/>
      <w:r>
        <w:t xml:space="preserve"> API with granularity 'grapheme' and 'word' — rather than </w:t>
      </w:r>
      <w:proofErr w:type="gramStart"/>
      <w:r>
        <w:t>naive .length</w:t>
      </w:r>
      <w:proofErr w:type="gramEnd"/>
      <w:r>
        <w:t xml:space="preserve"> or space-splitting, since Urdu/Arabic-script combining marks and ligatures break naive counting.</w:t>
      </w:r>
    </w:p>
    <w:p w14:paraId="445E781A" w14:textId="77777777" w:rsidR="00084B98" w:rsidRDefault="00000000">
      <w:pPr>
        <w:spacing w:after="160" w:line="276" w:lineRule="auto"/>
      </w:pPr>
      <w:r>
        <w:t>Expected Output: Live word count, grapheme-correct character count, and character count excluding spaces.</w:t>
      </w:r>
    </w:p>
    <w:p w14:paraId="773252B6" w14:textId="77777777" w:rsidR="00084B98" w:rsidRDefault="00000000">
      <w:pPr>
        <w:spacing w:after="160" w:line="276" w:lineRule="auto"/>
      </w:pPr>
      <w:r>
        <w:t xml:space="preserve">SEO &amp; Content Guidance: Explanation of why this differs from generic counters, worked example, FAQ. The </w:t>
      </w:r>
      <w:proofErr w:type="spellStart"/>
      <w:r>
        <w:t>Intl.Segmenter</w:t>
      </w:r>
      <w:proofErr w:type="spellEnd"/>
      <w:r>
        <w:t>/RTL handling is the actual differentiator — flag it clearly as a hard requirement, not an optional nicety.</w:t>
      </w:r>
    </w:p>
    <w:p w14:paraId="609C0514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</w:t>
      </w:r>
      <w:proofErr w:type="spellStart"/>
      <w:r>
        <w:t>Textarea</w:t>
      </w:r>
      <w:proofErr w:type="spellEnd"/>
      <w:r>
        <w:t xml:space="preserve"> for Urdu or mixed Urdu/English text</w:t>
      </w:r>
    </w:p>
    <w:p w14:paraId="5C7BBEEF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Components: </w:t>
      </w:r>
      <w:proofErr w:type="spellStart"/>
      <w:r>
        <w:t>Textarea</w:t>
      </w:r>
      <w:proofErr w:type="spellEnd"/>
      <w:r>
        <w:t xml:space="preserve"> with live counters, Right-to-left text direction support in the </w:t>
      </w:r>
      <w:proofErr w:type="spellStart"/>
      <w:r>
        <w:t>textarea</w:t>
      </w:r>
      <w:proofErr w:type="spellEnd"/>
      <w:r>
        <w:t xml:space="preserve"> styling</w:t>
      </w:r>
    </w:p>
    <w:p w14:paraId="1258BB88" w14:textId="77777777" w:rsidR="00084B98" w:rsidRDefault="00000000">
      <w:pPr>
        <w:pStyle w:val="Heading2"/>
        <w:keepNext/>
        <w:spacing w:before="220" w:after="120"/>
        <w:ind w:left="260"/>
      </w:pPr>
      <w:bookmarkStart w:id="38" w:name="_Toc235115881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34. Import/Customs Duty Estimator</w:t>
      </w:r>
      <w:bookmarkEnd w:id="38"/>
    </w:p>
    <w:p w14:paraId="711F08AD" w14:textId="77777777" w:rsidR="00084B98" w:rsidRDefault="00000000">
      <w:pPr>
        <w:spacing w:after="160" w:line="276" w:lineRule="auto"/>
      </w:pPr>
      <w:r>
        <w:t xml:space="preserve">Keyword: customs duty calculator </w:t>
      </w:r>
      <w:proofErr w:type="spellStart"/>
      <w:r>
        <w:t>pakistan</w:t>
      </w:r>
      <w:proofErr w:type="spellEnd"/>
      <w:r>
        <w:t xml:space="preserve"> online order | Difficulty: Medium | Phase: Phase 1</w:t>
      </w:r>
    </w:p>
    <w:p w14:paraId="4E9CBE7F" w14:textId="77777777" w:rsidR="00084B98" w:rsidRDefault="00000000">
      <w:pPr>
        <w:spacing w:after="160" w:line="276" w:lineRule="auto"/>
      </w:pPr>
      <w:r>
        <w:t>Purpose: Estimates customs duty and sales tax owed on an international parcel or online order landing in Pakistan.</w:t>
      </w:r>
    </w:p>
    <w:p w14:paraId="6E44EC78" w14:textId="77777777" w:rsidR="00084B98" w:rsidRDefault="00000000">
      <w:pPr>
        <w:spacing w:after="160" w:line="276" w:lineRule="auto"/>
      </w:pPr>
      <w:r>
        <w:t>Logic: A simplified approximation, not an exact HS-code engine: duty = (value + shipping) × category duty rate (from the lookup table), plus sales tax % applied to the duty-inclusive value.</w:t>
      </w:r>
    </w:p>
    <w:p w14:paraId="6530ABBB" w14:textId="77777777" w:rsidR="00084B98" w:rsidRDefault="00000000">
      <w:pPr>
        <w:spacing w:after="160" w:line="276" w:lineRule="auto"/>
      </w:pPr>
      <w:r>
        <w:t>Expected Output: Estimated duty plus tax total, and total landed cost (item + shipping + duty + tax).</w:t>
      </w:r>
    </w:p>
    <w:p w14:paraId="173913C1" w14:textId="77777777" w:rsidR="00084B98" w:rsidRDefault="00000000">
      <w:pPr>
        <w:spacing w:after="160" w:line="276" w:lineRule="auto"/>
      </w:pPr>
      <w:r>
        <w:lastRenderedPageBreak/>
        <w:t>SEO &amp; Content Guidance: Explanation, worked example, FAQ, a prominent disclaimer that actual customs assessment can vary by exact HS code and officer discretion, and a maintenance note that the category rate table should be a separate, updatable data file.</w:t>
      </w:r>
    </w:p>
    <w:p w14:paraId="03B79F65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Item category — dropdown mapped to a duty-rate lookup table, </w:t>
      </w:r>
      <w:proofErr w:type="gramStart"/>
      <w:r>
        <w:t>Declared</w:t>
      </w:r>
      <w:proofErr w:type="gramEnd"/>
      <w:r>
        <w:t xml:space="preserve"> value, </w:t>
      </w:r>
      <w:proofErr w:type="gramStart"/>
      <w:r>
        <w:t>Shipping</w:t>
      </w:r>
      <w:proofErr w:type="gramEnd"/>
      <w:r>
        <w:t xml:space="preserve"> cost, Currency, converted to PKR via a user-entered exchange rate (no live FX backend)</w:t>
      </w:r>
    </w:p>
    <w:p w14:paraId="366A95B9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Form with category dropdown and a currency-conversion field, Result breakdown</w:t>
      </w:r>
    </w:p>
    <w:p w14:paraId="31FE9E3E" w14:textId="77777777" w:rsidR="00084B98" w:rsidRDefault="00000000">
      <w:pPr>
        <w:pStyle w:val="Heading2"/>
        <w:keepNext/>
        <w:spacing w:before="220" w:after="120"/>
        <w:ind w:left="260"/>
      </w:pPr>
      <w:bookmarkStart w:id="39" w:name="_Toc235115882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35. Fabric/Cloth Requirement Calculator</w:t>
      </w:r>
      <w:bookmarkEnd w:id="39"/>
    </w:p>
    <w:p w14:paraId="100987AB" w14:textId="77777777" w:rsidR="00084B98" w:rsidRDefault="00000000">
      <w:pPr>
        <w:spacing w:after="160" w:line="276" w:lineRule="auto"/>
      </w:pPr>
      <w:r>
        <w:t>Keyword: fabric yardage calculator shalwar kameez suit | Difficulty: Easy | Phase: Phase 2</w:t>
      </w:r>
    </w:p>
    <w:p w14:paraId="58A6681D" w14:textId="77777777" w:rsidR="00084B98" w:rsidRDefault="00000000">
      <w:pPr>
        <w:spacing w:after="160" w:line="276" w:lineRule="auto"/>
      </w:pPr>
      <w:r>
        <w:t>Purpose: Estimates yardage or meters of fabric needed for a stitched outfit from height and garment style.</w:t>
      </w:r>
    </w:p>
    <w:p w14:paraId="02F4F4D5" w14:textId="77777777" w:rsidR="00084B98" w:rsidRDefault="00000000">
      <w:pPr>
        <w:spacing w:after="160" w:line="276" w:lineRule="auto"/>
      </w:pPr>
      <w:r>
        <w:t>Logic: A per-garment-style lookup/formula table (data file) mapping height bracket and fabric width to required yardage, using standard tailoring rules of thumb.</w:t>
      </w:r>
    </w:p>
    <w:p w14:paraId="0A61501F" w14:textId="77777777" w:rsidR="00084B98" w:rsidRDefault="00000000">
      <w:pPr>
        <w:spacing w:after="160" w:line="276" w:lineRule="auto"/>
      </w:pPr>
      <w:r>
        <w:t>Expected Output: Estimated yardage/meters needed, with a note on the fabric-width assumption used.</w:t>
      </w:r>
    </w:p>
    <w:p w14:paraId="524B6657" w14:textId="77777777" w:rsidR="00084B98" w:rsidRDefault="00000000">
      <w:pPr>
        <w:spacing w:after="160" w:line="276" w:lineRule="auto"/>
      </w:pPr>
      <w:r>
        <w:t>SEO &amp; Content Guidance: Explanation, worked example, FAQ, and a disclaimer that a tailor's exact requirement can vary by design and print-matching.</w:t>
      </w:r>
    </w:p>
    <w:p w14:paraId="31A20777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Height — cm or inches, Garment style — dropdown (shalwar kameez, 2-piece suit, 3-piece suit, kurta, etc.), Sleeve style, where relevant, Fabric width — this materially changes the answer and must be an input, not assumed</w:t>
      </w:r>
    </w:p>
    <w:p w14:paraId="3005320E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Form, Result card</w:t>
      </w:r>
    </w:p>
    <w:p w14:paraId="525E040C" w14:textId="77777777" w:rsidR="00084B98" w:rsidRDefault="00000000">
      <w:pPr>
        <w:pStyle w:val="Heading2"/>
        <w:keepNext/>
        <w:spacing w:before="220" w:after="120"/>
        <w:ind w:left="260"/>
      </w:pPr>
      <w:bookmarkStart w:id="40" w:name="_Toc235115883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37. Currency Devaluation / Savings Erosion Calculator</w:t>
      </w:r>
      <w:bookmarkEnd w:id="40"/>
    </w:p>
    <w:p w14:paraId="7BCE2CB4" w14:textId="77777777" w:rsidR="00084B98" w:rsidRDefault="00000000">
      <w:pPr>
        <w:spacing w:after="160" w:line="276" w:lineRule="auto"/>
      </w:pPr>
      <w:r>
        <w:t xml:space="preserve">Keyword: </w:t>
      </w:r>
      <w:proofErr w:type="spellStart"/>
      <w:r>
        <w:t>pkr</w:t>
      </w:r>
      <w:proofErr w:type="spellEnd"/>
      <w:r>
        <w:t xml:space="preserve"> devaluation calculator savings loss inflation | Difficulty: Easy | Phase: Phase 1</w:t>
      </w:r>
    </w:p>
    <w:p w14:paraId="2F95E842" w14:textId="77777777" w:rsidR="00084B98" w:rsidRDefault="00000000">
      <w:pPr>
        <w:spacing w:after="160" w:line="276" w:lineRule="auto"/>
      </w:pPr>
      <w:r>
        <w:t>Purpose: Shows how PKR savings have lost purchasing power against USD, or against inflation, over a chosen period, in relatable terms.</w:t>
      </w:r>
    </w:p>
    <w:p w14:paraId="24FBF0FD" w14:textId="77777777" w:rsidR="00084B98" w:rsidRDefault="00000000">
      <w:pPr>
        <w:spacing w:after="160" w:line="276" w:lineRule="auto"/>
      </w:pPr>
      <w:r>
        <w:t xml:space="preserve">Logic: vs USD mode: compare the USD value of the amount at the start rate against what it converts to at the end rate, expressed as a % purchasing-power change. vs inflation mode: real value = amount ÷ (1 + </w:t>
      </w:r>
      <w:proofErr w:type="gramStart"/>
      <w:r>
        <w:t>inflation)^</w:t>
      </w:r>
      <w:proofErr w:type="gramEnd"/>
      <w:r>
        <w:t>years, expressed as erosion in today's-PKR terms.</w:t>
      </w:r>
    </w:p>
    <w:p w14:paraId="7058D88C" w14:textId="77777777" w:rsidR="00084B98" w:rsidRDefault="00000000">
      <w:pPr>
        <w:spacing w:after="160" w:line="276" w:lineRule="auto"/>
      </w:pPr>
      <w:r>
        <w:t>Expected Output: Purchasing power lost (% and PKR-equivalent), a relatable reframing sentence, and — if a small bundled historical-rate dataset is included — an optional trend chart.</w:t>
      </w:r>
    </w:p>
    <w:p w14:paraId="1B786D5F" w14:textId="77777777" w:rsidR="00084B98" w:rsidRDefault="00000000">
      <w:pPr>
        <w:spacing w:after="160" w:line="276" w:lineRule="auto"/>
      </w:pPr>
      <w:r>
        <w:t>SEO &amp; Content Guidance: Explanation, worked example, FAQ, and a clear note on the data source/assumptions used — if a historical dataset is bundled, label it "as of [date], update periodically."</w:t>
      </w:r>
    </w:p>
    <w:p w14:paraId="76088863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Amount saved, </w:t>
      </w:r>
      <w:proofErr w:type="gramStart"/>
      <w:r>
        <w:t>Start</w:t>
      </w:r>
      <w:proofErr w:type="gramEnd"/>
      <w:r>
        <w:t xml:space="preserve"> date and end date, Comparison mode — toggle: vs USD exchange rate / vs inflation rate, Start and end exchange or inflation rate — user-entered</w:t>
      </w:r>
    </w:p>
    <w:p w14:paraId="4065249E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lastRenderedPageBreak/>
        <w:t>Components: Form with a mode toggle, Result card, Optional line chart if historical data is bundled</w:t>
      </w:r>
    </w:p>
    <w:p w14:paraId="033A958C" w14:textId="77777777" w:rsidR="00084B98" w:rsidRDefault="00000000">
      <w:pPr>
        <w:pStyle w:val="Heading2"/>
        <w:keepNext/>
        <w:spacing w:before="220" w:after="120"/>
        <w:ind w:left="260"/>
      </w:pPr>
      <w:bookmarkStart w:id="41" w:name="_Toc235115884"/>
      <w:r>
        <w:rPr>
          <w:rFonts w:ascii="Inter" w:eastAsia="Inter" w:hAnsi="Inter" w:cs="Inter"/>
          <w:b/>
          <w:bCs/>
          <w:color w:val="3D4759"/>
          <w:sz w:val="23"/>
          <w:szCs w:val="23"/>
        </w:rPr>
        <w:t xml:space="preserve">39. Overtime Pay Calculator (Pakistan </w:t>
      </w:r>
      <w:proofErr w:type="spellStart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labor</w:t>
      </w:r>
      <w:proofErr w:type="spellEnd"/>
      <w:r>
        <w:rPr>
          <w:rFonts w:ascii="Inter" w:eastAsia="Inter" w:hAnsi="Inter" w:cs="Inter"/>
          <w:b/>
          <w:bCs/>
          <w:color w:val="3D4759"/>
          <w:sz w:val="23"/>
          <w:szCs w:val="23"/>
        </w:rPr>
        <w:t xml:space="preserve"> law rates)</w:t>
      </w:r>
      <w:bookmarkEnd w:id="41"/>
    </w:p>
    <w:p w14:paraId="7987CEA8" w14:textId="77777777" w:rsidR="00084B98" w:rsidRDefault="00000000">
      <w:pPr>
        <w:spacing w:after="160" w:line="276" w:lineRule="auto"/>
      </w:pPr>
      <w:r>
        <w:t xml:space="preserve">Keyword: overtime pay calculator </w:t>
      </w:r>
      <w:proofErr w:type="spellStart"/>
      <w:r>
        <w:t>pakistan</w:t>
      </w:r>
      <w:proofErr w:type="spellEnd"/>
      <w:r>
        <w:t xml:space="preserve"> </w:t>
      </w:r>
      <w:proofErr w:type="spellStart"/>
      <w:r>
        <w:t>labor</w:t>
      </w:r>
      <w:proofErr w:type="spellEnd"/>
      <w:r>
        <w:t xml:space="preserve"> law | Difficulty: Medium | Phase: Phase 2</w:t>
      </w:r>
    </w:p>
    <w:p w14:paraId="6A100914" w14:textId="77777777" w:rsidR="00084B98" w:rsidRDefault="00000000">
      <w:pPr>
        <w:spacing w:after="160" w:line="276" w:lineRule="auto"/>
      </w:pPr>
      <w:r>
        <w:t>Purpose: Computes overtime pay owed from base wage and hours worked, using Pakistan's legally mandated overtime multiplier.</w:t>
      </w:r>
    </w:p>
    <w:p w14:paraId="04393363" w14:textId="77777777" w:rsidR="00084B98" w:rsidRDefault="00000000">
      <w:pPr>
        <w:spacing w:after="160" w:line="276" w:lineRule="auto"/>
      </w:pPr>
      <w:r>
        <w:t>Logic: Hourly rate = monthly salary ÷ (standard weekly hours × ~4.33). Overtime hours = actual hours − standard hours. Overtime pay = overtime hours × hourly rate × the applicable multiplier (commonly 2×, from a lookup table by law basis).</w:t>
      </w:r>
    </w:p>
    <w:p w14:paraId="21751EC1" w14:textId="77777777" w:rsidR="00084B98" w:rsidRDefault="00000000">
      <w:pPr>
        <w:spacing w:after="160" w:line="276" w:lineRule="auto"/>
      </w:pPr>
      <w:r>
        <w:t>Expected Output: Overtime hours, overtime pay owed, and total pay (base + overtime).</w:t>
      </w:r>
    </w:p>
    <w:p w14:paraId="25299806" w14:textId="77777777" w:rsidR="00084B98" w:rsidRDefault="00000000">
      <w:pPr>
        <w:spacing w:after="160" w:line="276" w:lineRule="auto"/>
      </w:pPr>
      <w:r>
        <w:t>SEO &amp; Content Guidance: Explanation, worked example, FAQ, and a disclaimer that rules vary by sector/province and this is a general estimate.</w:t>
      </w:r>
    </w:p>
    <w:p w14:paraId="47B9E3B7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Base monthly salary or hourly wage, Standard working hours per week — default per the applicable law, Actual hours worked, Sector/law basis — dropdown, since the multiplier can differ (e.g. Factories Act vs Shops &amp; Establishment ordinances)</w:t>
      </w:r>
    </w:p>
    <w:p w14:paraId="4161AC89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Form, Result breakdown</w:t>
      </w:r>
    </w:p>
    <w:p w14:paraId="5B24E16E" w14:textId="77777777" w:rsidR="00084B98" w:rsidRDefault="00000000">
      <w:pPr>
        <w:pStyle w:val="Heading2"/>
        <w:keepNext/>
        <w:spacing w:before="220" w:after="120"/>
        <w:ind w:left="260"/>
      </w:pPr>
      <w:bookmarkStart w:id="42" w:name="_Toc235115885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41. Wedding Guest Budget Calculator</w:t>
      </w:r>
      <w:bookmarkEnd w:id="42"/>
    </w:p>
    <w:p w14:paraId="30E914C0" w14:textId="77777777" w:rsidR="00084B98" w:rsidRDefault="00000000">
      <w:pPr>
        <w:spacing w:after="160" w:line="276" w:lineRule="auto"/>
      </w:pPr>
      <w:r>
        <w:t xml:space="preserve">Keyword: wedding budget calculator per guest </w:t>
      </w:r>
      <w:proofErr w:type="spellStart"/>
      <w:r>
        <w:t>pakistan</w:t>
      </w:r>
      <w:proofErr w:type="spellEnd"/>
      <w:r>
        <w:t xml:space="preserve"> | Difficulty: Easy | Phase: Phase 1</w:t>
      </w:r>
    </w:p>
    <w:p w14:paraId="78CDD0C7" w14:textId="77777777" w:rsidR="00084B98" w:rsidRDefault="00000000">
      <w:pPr>
        <w:spacing w:after="160" w:line="276" w:lineRule="auto"/>
      </w:pPr>
      <w:r>
        <w:t>Purpose: Total budget, guest count, and per-head catering cost show what's realistically affordable, split across the major budget categories.</w:t>
      </w:r>
    </w:p>
    <w:p w14:paraId="0ACF69FE" w14:textId="77777777" w:rsidR="00084B98" w:rsidRDefault="00000000">
      <w:pPr>
        <w:spacing w:after="160" w:line="276" w:lineRule="auto"/>
      </w:pPr>
      <w:r>
        <w:t>Logic: Catering total = guests × per-head cost, subtracted from the total budget first since it scales predictably. The remaining budget is distributed across the other categories per the (auto-normalized to 100%) weight percentages.</w:t>
      </w:r>
    </w:p>
    <w:p w14:paraId="5221E6F3" w14:textId="77777777" w:rsidR="00084B98" w:rsidRDefault="00000000">
      <w:pPr>
        <w:spacing w:after="160" w:line="276" w:lineRule="auto"/>
      </w:pPr>
      <w:r>
        <w:t>Expected Output: A per-category budget breakdown table/chart, plus a remaining-or-overspend warning if catering alone exceeds the total budget.</w:t>
      </w:r>
    </w:p>
    <w:p w14:paraId="79A5E286" w14:textId="77777777" w:rsidR="00084B98" w:rsidRDefault="00000000">
      <w:pPr>
        <w:spacing w:after="160" w:line="276" w:lineRule="auto"/>
      </w:pPr>
      <w:r>
        <w:t>SEO &amp; Content Guidance: Explanation, worked example, FAQ.</w:t>
      </w:r>
    </w:p>
    <w:p w14:paraId="6BF01E3F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Total budget, Guest count, Per-head catering cost estimate, Category weight sliders — catering, venue, décor, photography, clothing, </w:t>
      </w:r>
      <w:proofErr w:type="spellStart"/>
      <w:r>
        <w:t>misc</w:t>
      </w:r>
      <w:proofErr w:type="spellEnd"/>
      <w:r>
        <w:t xml:space="preserve"> — default preset %, user-adjustable</w:t>
      </w:r>
    </w:p>
    <w:p w14:paraId="75C5428E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Form with sliders that auto-normalize to sum 100%, Result breakdown table or chart</w:t>
      </w:r>
    </w:p>
    <w:p w14:paraId="2B97428A" w14:textId="77777777" w:rsidR="00084B98" w:rsidRDefault="00000000">
      <w:pPr>
        <w:pStyle w:val="Heading2"/>
        <w:keepNext/>
        <w:spacing w:before="220" w:after="120"/>
        <w:ind w:left="260"/>
      </w:pPr>
      <w:bookmarkStart w:id="43" w:name="_Toc235115886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42. Qurbani (Eid al-Adha) Cost-Split Calculator</w:t>
      </w:r>
      <w:bookmarkEnd w:id="43"/>
    </w:p>
    <w:p w14:paraId="64E072D6" w14:textId="77777777" w:rsidR="00084B98" w:rsidRDefault="00000000">
      <w:pPr>
        <w:spacing w:after="160" w:line="276" w:lineRule="auto"/>
      </w:pPr>
      <w:r>
        <w:t>Keyword: qurbani cost split calculator shares | Difficulty: Easy | Phase: Phase 1</w:t>
      </w:r>
    </w:p>
    <w:p w14:paraId="11A25941" w14:textId="77777777" w:rsidR="00084B98" w:rsidRDefault="00000000">
      <w:pPr>
        <w:spacing w:after="160" w:line="276" w:lineRule="auto"/>
      </w:pPr>
      <w:r>
        <w:t>Purpose: Splits the cost of a sacrificial animal fairly across multiple family or group shares, respecting the standard limit on shares per animal.</w:t>
      </w:r>
    </w:p>
    <w:p w14:paraId="1C46E077" w14:textId="77777777" w:rsidR="00084B98" w:rsidRDefault="00000000">
      <w:pPr>
        <w:spacing w:after="160" w:line="276" w:lineRule="auto"/>
      </w:pPr>
      <w:r>
        <w:lastRenderedPageBreak/>
        <w:t>Logic: Validate that the number of shares does not exceed the maximum allowed for the chosen animal type (1 for goat/sheep, 7 for cattle/buffalo/camel). Per-person cost = total cost ÷ number of shares.</w:t>
      </w:r>
    </w:p>
    <w:p w14:paraId="661E0481" w14:textId="77777777" w:rsidR="00084B98" w:rsidRDefault="00000000">
      <w:pPr>
        <w:spacing w:after="160" w:line="276" w:lineRule="auto"/>
      </w:pPr>
      <w:r>
        <w:t>Expected Output: Per-person amount owed, and a clear validation warning if the share count exceeds the allowed maximum for that animal.</w:t>
      </w:r>
    </w:p>
    <w:p w14:paraId="289FA973" w14:textId="77777777" w:rsidR="00084B98" w:rsidRDefault="00000000">
      <w:pPr>
        <w:spacing w:after="160" w:line="276" w:lineRule="auto"/>
      </w:pPr>
      <w:r>
        <w:t>SEO &amp; Content Guidance: Explain the 7-share rule, worked example, FAQ. Getting the share-limit validation right is the whole point of this tool — treat it as a required check, not a soft warning.</w:t>
      </w:r>
    </w:p>
    <w:p w14:paraId="1034596D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Animal type — dropdown: goat/sheep (1 share only, not divisible) vs cow/buffalo/camel (up to 7 shares), Total animal cost, Number of people sharing</w:t>
      </w:r>
    </w:p>
    <w:p w14:paraId="43576A5D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Dropdown, Number inputs, Result card with validation messaging</w:t>
      </w:r>
    </w:p>
    <w:p w14:paraId="0B983B5E" w14:textId="77777777" w:rsidR="00084B98" w:rsidRDefault="00000000">
      <w:pPr>
        <w:pStyle w:val="Heading2"/>
        <w:keepNext/>
        <w:spacing w:before="220" w:after="120"/>
        <w:ind w:left="260"/>
      </w:pPr>
      <w:bookmarkStart w:id="44" w:name="_Toc235115887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43. BNPL (Buy Now Pay Later) True-Cost Calculator</w:t>
      </w:r>
      <w:bookmarkEnd w:id="44"/>
    </w:p>
    <w:p w14:paraId="6A2A46DC" w14:textId="77777777" w:rsidR="00084B98" w:rsidRDefault="00000000">
      <w:pPr>
        <w:spacing w:after="160" w:line="276" w:lineRule="auto"/>
      </w:pPr>
      <w:r>
        <w:t xml:space="preserve">Keyword: </w:t>
      </w:r>
      <w:proofErr w:type="spellStart"/>
      <w:r>
        <w:t>bnpl</w:t>
      </w:r>
      <w:proofErr w:type="spellEnd"/>
      <w:r>
        <w:t xml:space="preserve"> true cost calculator </w:t>
      </w:r>
      <w:proofErr w:type="spellStart"/>
      <w:r>
        <w:t>pakistan</w:t>
      </w:r>
      <w:proofErr w:type="spellEnd"/>
      <w:r>
        <w:t xml:space="preserve"> </w:t>
      </w:r>
      <w:proofErr w:type="spellStart"/>
      <w:r>
        <w:t>installment</w:t>
      </w:r>
      <w:proofErr w:type="spellEnd"/>
      <w:r>
        <w:t xml:space="preserve"> | Difficulty: Easy | Phase: Phase 2</w:t>
      </w:r>
    </w:p>
    <w:p w14:paraId="72ED4B39" w14:textId="77777777" w:rsidR="00084B98" w:rsidRDefault="00000000">
      <w:pPr>
        <w:spacing w:after="160" w:line="276" w:lineRule="auto"/>
      </w:pPr>
      <w:r>
        <w:t>Purpose: Reveals the real effective annualized cost of a BNPL/</w:t>
      </w:r>
      <w:proofErr w:type="spellStart"/>
      <w:r>
        <w:t>installment</w:t>
      </w:r>
      <w:proofErr w:type="spellEnd"/>
      <w:r>
        <w:t xml:space="preserve"> plan compared to its advertised markup, so it can be compared honestly to paying cash.</w:t>
      </w:r>
    </w:p>
    <w:p w14:paraId="146BB9BA" w14:textId="77777777" w:rsidR="00084B98" w:rsidRDefault="00000000">
      <w:pPr>
        <w:spacing w:after="160" w:line="276" w:lineRule="auto"/>
      </w:pPr>
      <w:r>
        <w:t xml:space="preserve">Logic: Markup = total payable − cash price. Effective rate = markup ÷ cash price, annualized based on the repayment period using a simplified APR-style approximation: effective annual rate = (1 + period </w:t>
      </w:r>
      <w:proofErr w:type="gramStart"/>
      <w:r>
        <w:t>rate)^</w:t>
      </w:r>
      <w:proofErr w:type="gramEnd"/>
      <w:r>
        <w:t>(365 ÷ period days) − 1, so plans of different lengths are comparable.</w:t>
      </w:r>
    </w:p>
    <w:p w14:paraId="03C0DD54" w14:textId="77777777" w:rsidR="00084B98" w:rsidRDefault="00000000">
      <w:pPr>
        <w:spacing w:after="160" w:line="276" w:lineRule="auto"/>
      </w:pPr>
      <w:r>
        <w:t>Expected Output: Total markup in currency, effective annualized rate %, and a plain-language comparison sentence.</w:t>
      </w:r>
    </w:p>
    <w:p w14:paraId="18F7A14E" w14:textId="77777777" w:rsidR="00084B98" w:rsidRDefault="00000000">
      <w:pPr>
        <w:spacing w:after="160" w:line="276" w:lineRule="auto"/>
      </w:pPr>
      <w:r>
        <w:t>SEO &amp; Content Guidance: Explanation, worked example, FAQ, and a disclaimer that this is a simplified approximation for comparison purposes, not a formal APR disclosure.</w:t>
      </w:r>
    </w:p>
    <w:p w14:paraId="6EF3F33E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Cash price, Total amount payable via </w:t>
      </w:r>
      <w:proofErr w:type="spellStart"/>
      <w:r>
        <w:t>installments</w:t>
      </w:r>
      <w:proofErr w:type="spellEnd"/>
      <w:r>
        <w:t xml:space="preserve">, Number of </w:t>
      </w:r>
      <w:proofErr w:type="spellStart"/>
      <w:r>
        <w:t>installments</w:t>
      </w:r>
      <w:proofErr w:type="spellEnd"/>
      <w:r>
        <w:t xml:space="preserve">, </w:t>
      </w:r>
      <w:proofErr w:type="spellStart"/>
      <w:r>
        <w:t>Installment</w:t>
      </w:r>
      <w:proofErr w:type="spellEnd"/>
      <w:r>
        <w:t xml:space="preserve"> period — weeks or months</w:t>
      </w:r>
    </w:p>
    <w:p w14:paraId="1FC77D6C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Form, Result card with the effective-rate figure prominently displayed</w:t>
      </w:r>
    </w:p>
    <w:p w14:paraId="4323614A" w14:textId="77777777" w:rsidR="00084B98" w:rsidRDefault="00000000">
      <w:pPr>
        <w:pStyle w:val="Heading2"/>
        <w:keepNext/>
        <w:spacing w:before="220" w:after="120"/>
        <w:ind w:left="260"/>
      </w:pPr>
      <w:bookmarkStart w:id="45" w:name="_Toc235115888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44. Daily Wage to Monthly Equivalent Calculator</w:t>
      </w:r>
      <w:bookmarkEnd w:id="45"/>
    </w:p>
    <w:p w14:paraId="3F58318B" w14:textId="77777777" w:rsidR="00084B98" w:rsidRDefault="00000000">
      <w:pPr>
        <w:spacing w:after="160" w:line="276" w:lineRule="auto"/>
      </w:pPr>
      <w:r>
        <w:t>Keyword: daily wage to monthly salary calculator | Difficulty: Easy | Phase: Phase 2</w:t>
      </w:r>
    </w:p>
    <w:p w14:paraId="35717D49" w14:textId="77777777" w:rsidR="00084B98" w:rsidRDefault="00000000">
      <w:pPr>
        <w:spacing w:after="160" w:line="276" w:lineRule="auto"/>
      </w:pPr>
      <w:r>
        <w:t>Purpose: Estimates realistic monthly income for daily-wage workers, accounting for missed or no-work days rather than naively multiplying by 30.</w:t>
      </w:r>
    </w:p>
    <w:p w14:paraId="5DE0208D" w14:textId="77777777" w:rsidR="00084B98" w:rsidRDefault="00000000">
      <w:pPr>
        <w:spacing w:after="160" w:line="276" w:lineRule="auto"/>
      </w:pPr>
      <w:r>
        <w:t>Logic: Monthly income = daily wage × (expected working days − estimated missed days).</w:t>
      </w:r>
    </w:p>
    <w:p w14:paraId="7A4DA28D" w14:textId="77777777" w:rsidR="00084B98" w:rsidRDefault="00000000">
      <w:pPr>
        <w:spacing w:after="160" w:line="276" w:lineRule="auto"/>
      </w:pPr>
      <w:r>
        <w:t>Expected Output: A realistic monthly income estimate, shown alongside the naive "daily × 30" figure for comparison.</w:t>
      </w:r>
    </w:p>
    <w:p w14:paraId="0F61F98E" w14:textId="77777777" w:rsidR="00084B98" w:rsidRDefault="00000000">
      <w:pPr>
        <w:spacing w:after="160" w:line="276" w:lineRule="auto"/>
      </w:pPr>
      <w:r>
        <w:t>SEO &amp; Content Guidance: Explanation, worked example, FAQ.</w:t>
      </w:r>
    </w:p>
    <w:p w14:paraId="3CAF79A7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Daily wage rate, </w:t>
      </w:r>
      <w:proofErr w:type="gramStart"/>
      <w:r>
        <w:t>Expected</w:t>
      </w:r>
      <w:proofErr w:type="gramEnd"/>
      <w:r>
        <w:t xml:space="preserve"> working days per month — default ~24–26, editable, Estimated missed days per month (rain, illness, no work available)</w:t>
      </w:r>
    </w:p>
    <w:p w14:paraId="32DAD6EF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lastRenderedPageBreak/>
        <w:t>Components: Simple form, Result comparison card</w:t>
      </w:r>
    </w:p>
    <w:p w14:paraId="10744B72" w14:textId="77777777" w:rsidR="00084B98" w:rsidRDefault="00000000">
      <w:pPr>
        <w:pStyle w:val="Heading1"/>
        <w:keepNext/>
        <w:pBdr>
          <w:bottom w:val="single" w:sz="6" w:space="4" w:color="D9DCE1"/>
        </w:pBdr>
        <w:spacing w:before="340" w:after="160"/>
      </w:pPr>
      <w:bookmarkStart w:id="46" w:name="_Toc235115889"/>
      <w:r>
        <w:rPr>
          <w:rFonts w:ascii="Inter" w:eastAsia="Inter" w:hAnsi="Inter" w:cs="Inter"/>
          <w:b/>
          <w:bCs/>
          <w:color w:val="1B2430"/>
          <w:sz w:val="27"/>
          <w:szCs w:val="27"/>
        </w:rPr>
        <w:t>Category 6 — Phase-2/3 Stretch Tools</w:t>
      </w:r>
      <w:bookmarkEnd w:id="46"/>
    </w:p>
    <w:p w14:paraId="587F05DE" w14:textId="77777777" w:rsidR="00084B98" w:rsidRDefault="00000000">
      <w:pPr>
        <w:spacing w:after="160" w:line="276" w:lineRule="auto"/>
      </w:pPr>
      <w:r>
        <w:t>This section covers the specifications for all tools belonging to the category: Category 6 — Phase-2/3 Stretch Tools.</w:t>
      </w:r>
    </w:p>
    <w:p w14:paraId="1C10EAFF" w14:textId="77777777" w:rsidR="00084B98" w:rsidRDefault="00000000">
      <w:pPr>
        <w:pStyle w:val="Heading2"/>
        <w:keepNext/>
        <w:spacing w:before="220" w:after="120"/>
        <w:ind w:left="260"/>
      </w:pPr>
      <w:bookmarkStart w:id="47" w:name="_Toc235115890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31. Warranty &amp; Return-Window Tracker</w:t>
      </w:r>
      <w:bookmarkEnd w:id="47"/>
    </w:p>
    <w:p w14:paraId="5013E7D7" w14:textId="77777777" w:rsidR="00084B98" w:rsidRDefault="00000000">
      <w:pPr>
        <w:spacing w:after="160" w:line="276" w:lineRule="auto"/>
      </w:pPr>
      <w:r>
        <w:t>Keyword: warranty return window tracker calculator | Difficulty: Easy | Phase: Phase 3</w:t>
      </w:r>
    </w:p>
    <w:p w14:paraId="26B20D95" w14:textId="77777777" w:rsidR="00084B98" w:rsidRDefault="00000000">
      <w:pPr>
        <w:spacing w:after="160" w:line="276" w:lineRule="auto"/>
      </w:pPr>
      <w:r>
        <w:t>Purpose: Purchase date plus store policy days gives a countdown to warranty/return-window expiry, with an optional reminder.</w:t>
      </w:r>
    </w:p>
    <w:p w14:paraId="17BFC4E1" w14:textId="77777777" w:rsidR="00084B98" w:rsidRDefault="00000000">
      <w:pPr>
        <w:spacing w:after="160" w:line="276" w:lineRule="auto"/>
      </w:pPr>
      <w:r>
        <w:t>Logic: Return deadline = purchase date + return-window days. Warranty deadline = purchase date + warranty length. Countdown to each.</w:t>
      </w:r>
    </w:p>
    <w:p w14:paraId="32F0A49C" w14:textId="77777777" w:rsidR="00084B98" w:rsidRDefault="00000000">
      <w:pPr>
        <w:spacing w:after="160" w:line="276" w:lineRule="auto"/>
      </w:pPr>
      <w:r>
        <w:t>Expected Output: Two countdowns (return window, warranty), color-coded by urgency.</w:t>
      </w:r>
    </w:p>
    <w:p w14:paraId="54E7C957" w14:textId="77777777" w:rsidR="00084B98" w:rsidRDefault="00000000">
      <w:pPr>
        <w:spacing w:after="160" w:line="276" w:lineRule="auto"/>
      </w:pPr>
      <w:r>
        <w:t>SEO &amp; Content Guidance: Explanation, worked example, FAQ.</w:t>
      </w:r>
    </w:p>
    <w:p w14:paraId="5B23F22F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Item name, Purchase date, Return-window days, Warranty length — days/months/years</w:t>
      </w:r>
    </w:p>
    <w:p w14:paraId="0D0EDE47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Components: Form, A list of tracked items stored client-side via </w:t>
      </w:r>
      <w:proofErr w:type="spellStart"/>
      <w:r>
        <w:t>localStorage</w:t>
      </w:r>
      <w:proofErr w:type="spellEnd"/>
      <w:r>
        <w:t xml:space="preserve"> (no accounts/no backend), Countdown cards</w:t>
      </w:r>
    </w:p>
    <w:p w14:paraId="0E71FE2C" w14:textId="77777777" w:rsidR="00084B98" w:rsidRDefault="00000000">
      <w:pPr>
        <w:pStyle w:val="Heading2"/>
        <w:keepNext/>
        <w:spacing w:before="220" w:after="120"/>
        <w:ind w:left="260"/>
      </w:pPr>
      <w:bookmarkStart w:id="48" w:name="_Toc235115891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32. Flight Layover Buffer Checker</w:t>
      </w:r>
      <w:bookmarkEnd w:id="48"/>
    </w:p>
    <w:p w14:paraId="46309030" w14:textId="77777777" w:rsidR="00084B98" w:rsidRDefault="00000000">
      <w:pPr>
        <w:spacing w:after="160" w:line="276" w:lineRule="auto"/>
      </w:pPr>
      <w:r>
        <w:t>Keyword: is my layover long enough calculator | Difficulty: Hard | Phase: Phase 3</w:t>
      </w:r>
    </w:p>
    <w:p w14:paraId="50184FBD" w14:textId="77777777" w:rsidR="00084B98" w:rsidRDefault="00000000">
      <w:pPr>
        <w:spacing w:after="160" w:line="276" w:lineRule="auto"/>
      </w:pPr>
      <w:r>
        <w:t>Purpose: Checks whether a layover between two flights is realistically long enough, given the airports involved.</w:t>
      </w:r>
    </w:p>
    <w:p w14:paraId="4FB7D861" w14:textId="77777777" w:rsidR="00084B98" w:rsidRDefault="00000000">
      <w:pPr>
        <w:spacing w:after="160" w:line="276" w:lineRule="auto"/>
      </w:pPr>
      <w:r>
        <w:t>Logic: Compare the entered layover duration against a bundled minimum-connection-time (MCT) reference figure for the airport/connection type, and classify the result as comfortable, tight, or risky.</w:t>
      </w:r>
    </w:p>
    <w:p w14:paraId="5AF4EF75" w14:textId="77777777" w:rsidR="00084B98" w:rsidRDefault="00000000">
      <w:pPr>
        <w:spacing w:after="160" w:line="276" w:lineRule="auto"/>
      </w:pPr>
      <w:r>
        <w:t>Expected Output: A verdict (comfortable/tight/risky) citing the MCT reference used, plus general tips if the connection is international.</w:t>
      </w:r>
    </w:p>
    <w:p w14:paraId="01933CC4" w14:textId="77777777" w:rsidR="00084B98" w:rsidRDefault="00000000">
      <w:pPr>
        <w:spacing w:after="160" w:line="276" w:lineRule="auto"/>
      </w:pPr>
      <w:r>
        <w:t>SEO &amp; Content Guidance: Explanation, worked example, FAQ, a clear disclaimer to always confirm with the airline, and a build note: this needs a real, sourced, periodically-updated airport MCT dataset — do not fabricate figures. If reliable sourced data can't be secured, hold this tool rather than ship guessed numbers.</w:t>
      </w:r>
    </w:p>
    <w:p w14:paraId="088ED5D7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Arrival airport, Connecting/departure airport, Layover duration, Terminal change needed — yes/no/unknown, Connection type — international-to-domestic or same-type</w:t>
      </w:r>
    </w:p>
    <w:p w14:paraId="6AAE5A24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Airport search/autocomplete, Form, Result verdict card</w:t>
      </w:r>
    </w:p>
    <w:p w14:paraId="3DC515E5" w14:textId="77777777" w:rsidR="00084B98" w:rsidRDefault="00000000">
      <w:pPr>
        <w:pStyle w:val="Heading2"/>
        <w:keepNext/>
        <w:spacing w:before="220" w:after="120"/>
        <w:ind w:left="260"/>
      </w:pPr>
      <w:bookmarkStart w:id="49" w:name="_Toc235115892"/>
      <w:r>
        <w:rPr>
          <w:rFonts w:ascii="Inter" w:eastAsia="Inter" w:hAnsi="Inter" w:cs="Inter"/>
          <w:b/>
          <w:bCs/>
          <w:color w:val="3D4759"/>
          <w:sz w:val="23"/>
          <w:szCs w:val="23"/>
        </w:rPr>
        <w:lastRenderedPageBreak/>
        <w:t>33. Rent vs Buy Break-Even Calculator</w:t>
      </w:r>
      <w:bookmarkEnd w:id="49"/>
    </w:p>
    <w:p w14:paraId="4CE5C942" w14:textId="77777777" w:rsidR="00084B98" w:rsidRDefault="00000000">
      <w:pPr>
        <w:spacing w:after="160" w:line="276" w:lineRule="auto"/>
      </w:pPr>
      <w:r>
        <w:t xml:space="preserve">Keyword: rent vs buy calculator </w:t>
      </w:r>
      <w:proofErr w:type="spellStart"/>
      <w:r>
        <w:t>pakistan</w:t>
      </w:r>
      <w:proofErr w:type="spellEnd"/>
      <w:r>
        <w:t xml:space="preserve"> | Difficulty: Medium | Phase: Phase 3</w:t>
      </w:r>
    </w:p>
    <w:p w14:paraId="2666C55D" w14:textId="77777777" w:rsidR="00084B98" w:rsidRDefault="00000000">
      <w:pPr>
        <w:spacing w:after="160" w:line="276" w:lineRule="auto"/>
      </w:pPr>
      <w:r>
        <w:t>Purpose: A simplified rent-vs-buy break-even calculation that includes the opportunity cost of the down payment, localized to Pakistan's PKR context.</w:t>
      </w:r>
    </w:p>
    <w:p w14:paraId="4FAE5933" w14:textId="77777777" w:rsidR="00084B98" w:rsidRDefault="00000000">
      <w:pPr>
        <w:spacing w:after="160" w:line="276" w:lineRule="auto"/>
      </w:pPr>
      <w:r>
        <w:t>Logic: Compute cumulative cost of buying over N years (mortgage payments + a maintenance/tax estimate − equity built − appreciation) against cumulative cost of renting plus investing the down-payment difference at the given return rate, then find the year those two curves cross.</w:t>
      </w:r>
    </w:p>
    <w:p w14:paraId="6EA0E040" w14:textId="77777777" w:rsidR="00084B98" w:rsidRDefault="00000000">
      <w:pPr>
        <w:spacing w:after="160" w:line="276" w:lineRule="auto"/>
      </w:pPr>
      <w:r>
        <w:t>Expected Output: The break-even year, plus a side-by-side cumulative-cost chart over time.</w:t>
      </w:r>
    </w:p>
    <w:p w14:paraId="2CC7F894" w14:textId="77777777" w:rsidR="00084B98" w:rsidRDefault="00000000">
      <w:pPr>
        <w:spacing w:after="160" w:line="276" w:lineRule="auto"/>
      </w:pPr>
      <w:r>
        <w:t>SEO &amp; Content Guidance: Explanation, worked example, FAQ, and a disclaimer that this is simplified and excludes some real-world costs and taxes.</w:t>
      </w:r>
    </w:p>
    <w:p w14:paraId="0E980D07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Inputs: Home price, Down payment, Mortgage interest rate and loan term, Monthly rent for a comparable property, </w:t>
      </w:r>
      <w:proofErr w:type="gramStart"/>
      <w:r>
        <w:t>Expected</w:t>
      </w:r>
      <w:proofErr w:type="gramEnd"/>
      <w:r>
        <w:t xml:space="preserve"> annual home appreciation %, Expected investment return % if the down payment were invested instead</w:t>
      </w:r>
    </w:p>
    <w:p w14:paraId="7A386F0D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Form, Line chart comparing two cumulative-cost curves</w:t>
      </w:r>
    </w:p>
    <w:p w14:paraId="620937B0" w14:textId="77777777" w:rsidR="00084B98" w:rsidRDefault="00000000">
      <w:pPr>
        <w:pStyle w:val="Heading2"/>
        <w:keepNext/>
        <w:spacing w:before="220" w:after="120"/>
        <w:ind w:left="260"/>
      </w:pPr>
      <w:bookmarkStart w:id="50" w:name="_Toc235115893"/>
      <w:r>
        <w:rPr>
          <w:rFonts w:ascii="Inter" w:eastAsia="Inter" w:hAnsi="Inter" w:cs="Inter"/>
          <w:b/>
          <w:bCs/>
          <w:color w:val="3D4759"/>
          <w:sz w:val="23"/>
          <w:szCs w:val="23"/>
        </w:rPr>
        <w:t>38. Tuition/School Fee Refund Proration Calculator</w:t>
      </w:r>
      <w:bookmarkEnd w:id="50"/>
    </w:p>
    <w:p w14:paraId="16AA3F6B" w14:textId="77777777" w:rsidR="00084B98" w:rsidRDefault="00000000">
      <w:pPr>
        <w:spacing w:after="160" w:line="276" w:lineRule="auto"/>
      </w:pPr>
      <w:r>
        <w:t>Keyword: school fee refund calculator withdrawal | Difficulty: Medium | Phase: Phase 3</w:t>
      </w:r>
    </w:p>
    <w:p w14:paraId="1C4FB59A" w14:textId="77777777" w:rsidR="00084B98" w:rsidRDefault="00000000">
      <w:pPr>
        <w:spacing w:after="160" w:line="276" w:lineRule="auto"/>
      </w:pPr>
      <w:r>
        <w:t>Purpose: Days attended versus total term length gives an estimated refund owed on mid-term withdrawal, using a proration method the user selects to match their institution's stated policy.</w:t>
      </w:r>
    </w:p>
    <w:p w14:paraId="38F6A498" w14:textId="77777777" w:rsidR="00084B98" w:rsidRDefault="00000000">
      <w:pPr>
        <w:spacing w:after="160" w:line="276" w:lineRule="auto"/>
      </w:pPr>
      <w:r>
        <w:t>Logic: Straight-line: refund = fee × (remaining days ÷ total days). Monthly-block: refund = fee × (remaining whole-or-partial months owed ÷ total months), rounding up partial months per common policy wording.</w:t>
      </w:r>
    </w:p>
    <w:p w14:paraId="69153847" w14:textId="77777777" w:rsidR="00084B98" w:rsidRDefault="00000000">
      <w:pPr>
        <w:spacing w:after="160" w:line="276" w:lineRule="auto"/>
      </w:pPr>
      <w:r>
        <w:t>Expected Output: The estimated refund under the selected method, with a side-by-side figure for the other method for comparison.</w:t>
      </w:r>
    </w:p>
    <w:p w14:paraId="6E1CEC8F" w14:textId="77777777" w:rsidR="00084B98" w:rsidRDefault="00000000">
      <w:pPr>
        <w:spacing w:after="160" w:line="276" w:lineRule="auto"/>
      </w:pPr>
      <w:r>
        <w:t>SEO &amp; Content Guidance: Explanation, worked example, FAQ, and a prominent disclaimer that the actual refund is governed by the specific institution's written policy, and the user should confirm directly with the school.</w:t>
      </w:r>
    </w:p>
    <w:p w14:paraId="66AC11F3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Inputs: Total term length — days, Days attended before withdrawal, Total fee paid, Proration method — dropdown: straight-line daily proration, or monthly-block proration (any part of a month counts as a full month owed)</w:t>
      </w:r>
    </w:p>
    <w:p w14:paraId="7239759C" w14:textId="77777777" w:rsidR="00084B9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Components: Form with a method toggle, Result comparison</w:t>
      </w:r>
    </w:p>
    <w:sectPr w:rsidR="00084B9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30702" w14:textId="77777777" w:rsidR="007B2122" w:rsidRDefault="007B2122">
      <w:r>
        <w:separator/>
      </w:r>
    </w:p>
  </w:endnote>
  <w:endnote w:type="continuationSeparator" w:id="0">
    <w:p w14:paraId="5DF8B850" w14:textId="77777777" w:rsidR="007B2122" w:rsidRDefault="007B2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0B6DD" w14:textId="77777777" w:rsidR="00084B98" w:rsidRDefault="00000000">
    <w:pPr>
      <w:jc w:val="center"/>
    </w:pPr>
    <w:r>
      <w:rPr>
        <w:rFonts w:ascii="Inter" w:eastAsia="Inter" w:hAnsi="Inter" w:cs="Inter"/>
        <w:color w:val="6B7280"/>
        <w:sz w:val="17"/>
        <w:szCs w:val="17"/>
      </w:rPr>
      <w:t xml:space="preserve">Page </w:t>
    </w:r>
    <w:r>
      <w:rPr>
        <w:rFonts w:ascii="Inter" w:eastAsia="Inter" w:hAnsi="Inter" w:cs="Inter"/>
        <w:color w:val="6B7280"/>
        <w:sz w:val="17"/>
        <w:szCs w:val="17"/>
      </w:rPr>
      <w:fldChar w:fldCharType="begin"/>
    </w:r>
    <w:r>
      <w:rPr>
        <w:rFonts w:ascii="Inter" w:eastAsia="Inter" w:hAnsi="Inter" w:cs="Inter"/>
        <w:color w:val="6B7280"/>
        <w:sz w:val="17"/>
        <w:szCs w:val="17"/>
      </w:rPr>
      <w:instrText>PAGE</w:instrText>
    </w:r>
    <w:r>
      <w:rPr>
        <w:rFonts w:ascii="Inter" w:eastAsia="Inter" w:hAnsi="Inter" w:cs="Inter"/>
        <w:color w:val="6B7280"/>
        <w:sz w:val="17"/>
        <w:szCs w:val="17"/>
      </w:rPr>
      <w:fldChar w:fldCharType="separate"/>
    </w:r>
    <w:r w:rsidR="00A345BA">
      <w:rPr>
        <w:rFonts w:ascii="Inter" w:eastAsia="Inter" w:hAnsi="Inter" w:cs="Inter"/>
        <w:noProof/>
        <w:color w:val="6B7280"/>
        <w:sz w:val="17"/>
        <w:szCs w:val="17"/>
      </w:rPr>
      <w:t>1</w:t>
    </w:r>
    <w:r>
      <w:rPr>
        <w:rFonts w:ascii="Inter" w:eastAsia="Inter" w:hAnsi="Inter" w:cs="Inter"/>
        <w:color w:val="6B7280"/>
        <w:sz w:val="17"/>
        <w:szCs w:val="17"/>
      </w:rPr>
      <w:fldChar w:fldCharType="end"/>
    </w:r>
    <w:r>
      <w:rPr>
        <w:rFonts w:ascii="Inter" w:eastAsia="Inter" w:hAnsi="Inter" w:cs="Inter"/>
        <w:color w:val="6B7280"/>
        <w:sz w:val="17"/>
        <w:szCs w:val="17"/>
      </w:rPr>
      <w:t xml:space="preserve"> of </w:t>
    </w:r>
    <w:r>
      <w:rPr>
        <w:rFonts w:ascii="Inter" w:eastAsia="Inter" w:hAnsi="Inter" w:cs="Inter"/>
        <w:color w:val="6B7280"/>
        <w:sz w:val="17"/>
        <w:szCs w:val="17"/>
      </w:rPr>
      <w:fldChar w:fldCharType="begin"/>
    </w:r>
    <w:r>
      <w:rPr>
        <w:rFonts w:ascii="Inter" w:eastAsia="Inter" w:hAnsi="Inter" w:cs="Inter"/>
        <w:color w:val="6B7280"/>
        <w:sz w:val="17"/>
        <w:szCs w:val="17"/>
      </w:rPr>
      <w:instrText>NUMPAGES</w:instrText>
    </w:r>
    <w:r>
      <w:rPr>
        <w:rFonts w:ascii="Inter" w:eastAsia="Inter" w:hAnsi="Inter" w:cs="Inter"/>
        <w:color w:val="6B7280"/>
        <w:sz w:val="17"/>
        <w:szCs w:val="17"/>
      </w:rPr>
      <w:fldChar w:fldCharType="separate"/>
    </w:r>
    <w:r w:rsidR="00A345BA">
      <w:rPr>
        <w:rFonts w:ascii="Inter" w:eastAsia="Inter" w:hAnsi="Inter" w:cs="Inter"/>
        <w:noProof/>
        <w:color w:val="6B7280"/>
        <w:sz w:val="17"/>
        <w:szCs w:val="17"/>
      </w:rPr>
      <w:t>2</w:t>
    </w:r>
    <w:r>
      <w:rPr>
        <w:rFonts w:ascii="Inter" w:eastAsia="Inter" w:hAnsi="Inter" w:cs="Inter"/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D9E3C" w14:textId="77777777" w:rsidR="007B2122" w:rsidRDefault="007B2122">
      <w:r>
        <w:separator/>
      </w:r>
    </w:p>
  </w:footnote>
  <w:footnote w:type="continuationSeparator" w:id="0">
    <w:p w14:paraId="461013F8" w14:textId="77777777" w:rsidR="007B2122" w:rsidRDefault="007B2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B1FA" w14:textId="77777777" w:rsidR="00084B98" w:rsidRDefault="00000000">
    <w:pPr>
      <w:pBdr>
        <w:bottom w:val="single" w:sz="4" w:space="6" w:color="D9DCE1"/>
      </w:pBdr>
      <w:jc w:val="right"/>
    </w:pPr>
    <w:proofErr w:type="spellStart"/>
    <w:r>
      <w:rPr>
        <w:rFonts w:ascii="Inter" w:eastAsia="Inter" w:hAnsi="Inter" w:cs="Inter"/>
        <w:color w:val="6B7280"/>
        <w:sz w:val="17"/>
        <w:szCs w:val="17"/>
      </w:rPr>
      <w:t>Draftivia</w:t>
    </w:r>
    <w:proofErr w:type="spellEnd"/>
    <w:r>
      <w:rPr>
        <w:rFonts w:ascii="Inter" w:eastAsia="Inter" w:hAnsi="Inter" w:cs="Inter"/>
        <w:color w:val="6B7280"/>
        <w:sz w:val="17"/>
        <w:szCs w:val="17"/>
      </w:rPr>
      <w:t xml:space="preserve"> — 44 Tools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84589"/>
    <w:multiLevelType w:val="hybridMultilevel"/>
    <w:tmpl w:val="DD34BAEE"/>
    <w:lvl w:ilvl="0" w:tplc="F2A65FCC">
      <w:start w:val="1"/>
      <w:numFmt w:val="bullet"/>
      <w:lvlText w:val="•"/>
      <w:lvlJc w:val="left"/>
      <w:pPr>
        <w:ind w:left="450" w:hanging="260"/>
      </w:pPr>
    </w:lvl>
    <w:lvl w:ilvl="1" w:tplc="8690EB84">
      <w:numFmt w:val="decimal"/>
      <w:lvlText w:val=""/>
      <w:lvlJc w:val="left"/>
    </w:lvl>
    <w:lvl w:ilvl="2" w:tplc="B448E5A4">
      <w:numFmt w:val="decimal"/>
      <w:lvlText w:val=""/>
      <w:lvlJc w:val="left"/>
    </w:lvl>
    <w:lvl w:ilvl="3" w:tplc="57E0B3A2">
      <w:numFmt w:val="decimal"/>
      <w:lvlText w:val=""/>
      <w:lvlJc w:val="left"/>
    </w:lvl>
    <w:lvl w:ilvl="4" w:tplc="BE902906">
      <w:numFmt w:val="decimal"/>
      <w:lvlText w:val=""/>
      <w:lvlJc w:val="left"/>
    </w:lvl>
    <w:lvl w:ilvl="5" w:tplc="1A6ADBD0">
      <w:numFmt w:val="decimal"/>
      <w:lvlText w:val=""/>
      <w:lvlJc w:val="left"/>
    </w:lvl>
    <w:lvl w:ilvl="6" w:tplc="47ACFA3A">
      <w:numFmt w:val="decimal"/>
      <w:lvlText w:val=""/>
      <w:lvlJc w:val="left"/>
    </w:lvl>
    <w:lvl w:ilvl="7" w:tplc="3AC60AB8">
      <w:numFmt w:val="decimal"/>
      <w:lvlText w:val=""/>
      <w:lvlJc w:val="left"/>
    </w:lvl>
    <w:lvl w:ilvl="8" w:tplc="A002F96A">
      <w:numFmt w:val="decimal"/>
      <w:lvlText w:val=""/>
      <w:lvlJc w:val="left"/>
    </w:lvl>
  </w:abstractNum>
  <w:abstractNum w:abstractNumId="1" w15:restartNumberingAfterBreak="0">
    <w:nsid w:val="707910E1"/>
    <w:multiLevelType w:val="hybridMultilevel"/>
    <w:tmpl w:val="87A41300"/>
    <w:lvl w:ilvl="0" w:tplc="532AEC04">
      <w:start w:val="1"/>
      <w:numFmt w:val="bullet"/>
      <w:lvlText w:val="●"/>
      <w:lvlJc w:val="left"/>
      <w:pPr>
        <w:ind w:left="720" w:hanging="360"/>
      </w:pPr>
    </w:lvl>
    <w:lvl w:ilvl="1" w:tplc="04A205A4">
      <w:start w:val="1"/>
      <w:numFmt w:val="bullet"/>
      <w:lvlText w:val="○"/>
      <w:lvlJc w:val="left"/>
      <w:pPr>
        <w:ind w:left="1440" w:hanging="360"/>
      </w:pPr>
    </w:lvl>
    <w:lvl w:ilvl="2" w:tplc="D7DCD32E">
      <w:start w:val="1"/>
      <w:numFmt w:val="bullet"/>
      <w:lvlText w:val="■"/>
      <w:lvlJc w:val="left"/>
      <w:pPr>
        <w:ind w:left="2160" w:hanging="360"/>
      </w:pPr>
    </w:lvl>
    <w:lvl w:ilvl="3" w:tplc="0ABAEADA">
      <w:start w:val="1"/>
      <w:numFmt w:val="bullet"/>
      <w:lvlText w:val="●"/>
      <w:lvlJc w:val="left"/>
      <w:pPr>
        <w:ind w:left="2880" w:hanging="360"/>
      </w:pPr>
    </w:lvl>
    <w:lvl w:ilvl="4" w:tplc="69544FC6">
      <w:start w:val="1"/>
      <w:numFmt w:val="bullet"/>
      <w:lvlText w:val="○"/>
      <w:lvlJc w:val="left"/>
      <w:pPr>
        <w:ind w:left="3600" w:hanging="360"/>
      </w:pPr>
    </w:lvl>
    <w:lvl w:ilvl="5" w:tplc="E710EC52">
      <w:start w:val="1"/>
      <w:numFmt w:val="bullet"/>
      <w:lvlText w:val="■"/>
      <w:lvlJc w:val="left"/>
      <w:pPr>
        <w:ind w:left="4320" w:hanging="360"/>
      </w:pPr>
    </w:lvl>
    <w:lvl w:ilvl="6" w:tplc="9C3AE1F0">
      <w:start w:val="1"/>
      <w:numFmt w:val="bullet"/>
      <w:lvlText w:val="●"/>
      <w:lvlJc w:val="left"/>
      <w:pPr>
        <w:ind w:left="5040" w:hanging="360"/>
      </w:pPr>
    </w:lvl>
    <w:lvl w:ilvl="7" w:tplc="3E2233BA">
      <w:start w:val="1"/>
      <w:numFmt w:val="bullet"/>
      <w:lvlText w:val="●"/>
      <w:lvlJc w:val="left"/>
      <w:pPr>
        <w:ind w:left="5760" w:hanging="360"/>
      </w:pPr>
    </w:lvl>
    <w:lvl w:ilvl="8" w:tplc="D3668F2A">
      <w:start w:val="1"/>
      <w:numFmt w:val="bullet"/>
      <w:lvlText w:val="●"/>
      <w:lvlJc w:val="left"/>
      <w:pPr>
        <w:ind w:left="6480" w:hanging="360"/>
      </w:pPr>
    </w:lvl>
  </w:abstractNum>
  <w:num w:numId="1" w16cid:durableId="1592738081">
    <w:abstractNumId w:val="1"/>
    <w:lvlOverride w:ilvl="0">
      <w:startOverride w:val="1"/>
    </w:lvlOverride>
  </w:num>
  <w:num w:numId="2" w16cid:durableId="159735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B98"/>
    <w:rsid w:val="00084B98"/>
    <w:rsid w:val="007B2122"/>
    <w:rsid w:val="00A345BA"/>
    <w:rsid w:val="00F7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40E6"/>
  <w15:docId w15:val="{AA07379A-1378-40BA-8C49-77EED261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242424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345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45B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22</Pages>
  <Words>7893</Words>
  <Characters>44994</Characters>
  <Application>Microsoft Office Word</Application>
  <DocSecurity>0</DocSecurity>
  <Lines>374</Lines>
  <Paragraphs>105</Paragraphs>
  <ScaleCrop>false</ScaleCrop>
  <Company/>
  <LinksUpToDate>false</LinksUpToDate>
  <CharactersWithSpaces>52782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Draftivia — 44 Tools Specification</dc:title>
  <dc:creator>Draftivia</dc:creator>
  <dc:description>Generated by Draftivia</dc:description>
  <cp:lastModifiedBy>AbdulAhad</cp:lastModifiedBy>
  <cp:revision>2</cp:revision>
  <dcterms:created xsi:type="dcterms:W3CDTF">2026-07-16T13:01:00Z</dcterms:created>
  <dcterms:modified xsi:type="dcterms:W3CDTF">2026-07-16T13:01:00Z</dcterms:modified>
</cp:coreProperties>
</file>