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363D" w14:textId="77777777" w:rsidR="006C0EE9" w:rsidRPr="006C0EE9" w:rsidRDefault="006C0EE9" w:rsidP="006C0EE9">
      <w:pPr>
        <w:rPr>
          <w:rFonts w:ascii="Calibri" w:hAnsi="Calibri" w:cs="Calibri"/>
          <w:b/>
          <w:bCs/>
        </w:rPr>
      </w:pPr>
      <w:r w:rsidRPr="006C0EE9">
        <w:rPr>
          <w:rFonts w:ascii="Calibri" w:hAnsi="Calibri" w:cs="Calibri"/>
          <w:b/>
          <w:bCs/>
        </w:rPr>
        <w:t>Requirements Specification</w:t>
      </w:r>
    </w:p>
    <w:p w14:paraId="544A7D21" w14:textId="77777777" w:rsidR="006C0EE9" w:rsidRPr="006C0EE9" w:rsidRDefault="006C0EE9" w:rsidP="006C0EE9">
      <w:pPr>
        <w:rPr>
          <w:rFonts w:ascii="Calibri" w:hAnsi="Calibri" w:cs="Calibri"/>
          <w:b/>
          <w:bCs/>
        </w:rPr>
      </w:pPr>
      <w:r w:rsidRPr="006C0EE9">
        <w:rPr>
          <w:rFonts w:ascii="Calibri" w:hAnsi="Calibri" w:cs="Calibri"/>
          <w:b/>
          <w:bCs/>
        </w:rPr>
        <w:t>1.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2649"/>
        <w:gridCol w:w="1821"/>
        <w:gridCol w:w="1995"/>
        <w:gridCol w:w="2369"/>
      </w:tblGrid>
      <w:tr w:rsidR="006C0EE9" w:rsidRPr="006C0EE9" w14:paraId="7C77049B" w14:textId="77777777" w:rsidTr="006C0E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F32F4" w14:textId="77777777" w:rsidR="006C0EE9" w:rsidRPr="006C0EE9" w:rsidRDefault="006C0EE9" w:rsidP="006C0EE9">
            <w:pPr>
              <w:rPr>
                <w:rFonts w:ascii="Calibri" w:hAnsi="Calibri" w:cs="Calibri"/>
                <w:b/>
                <w:bCs/>
              </w:rPr>
            </w:pPr>
            <w:r w:rsidRPr="006C0EE9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429DED" w14:textId="77777777" w:rsidR="006C0EE9" w:rsidRPr="006C0EE9" w:rsidRDefault="006C0EE9" w:rsidP="006C0EE9">
            <w:pPr>
              <w:rPr>
                <w:rFonts w:ascii="Calibri" w:hAnsi="Calibri" w:cs="Calibri"/>
                <w:b/>
                <w:bCs/>
              </w:rPr>
            </w:pPr>
            <w:r w:rsidRPr="006C0EE9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B13410" w14:textId="77777777" w:rsidR="006C0EE9" w:rsidRPr="006C0EE9" w:rsidRDefault="006C0EE9" w:rsidP="006C0EE9">
            <w:pPr>
              <w:rPr>
                <w:rFonts w:ascii="Calibri" w:hAnsi="Calibri" w:cs="Calibri"/>
                <w:b/>
                <w:bCs/>
              </w:rPr>
            </w:pPr>
            <w:r w:rsidRPr="006C0EE9">
              <w:rPr>
                <w:rFonts w:ascii="Calibri" w:hAnsi="Calibri" w:cs="Calibr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B270EAC" w14:textId="77777777" w:rsidR="006C0EE9" w:rsidRPr="006C0EE9" w:rsidRDefault="006C0EE9" w:rsidP="006C0EE9">
            <w:pPr>
              <w:rPr>
                <w:rFonts w:ascii="Calibri" w:hAnsi="Calibri" w:cs="Calibri"/>
                <w:b/>
                <w:bCs/>
              </w:rPr>
            </w:pPr>
            <w:r w:rsidRPr="006C0EE9">
              <w:rPr>
                <w:rFonts w:ascii="Calibri" w:hAnsi="Calibri" w:cs="Calibri"/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346AB38D" w14:textId="77777777" w:rsidR="006C0EE9" w:rsidRPr="006C0EE9" w:rsidRDefault="006C0EE9" w:rsidP="006C0EE9">
            <w:pPr>
              <w:rPr>
                <w:rFonts w:ascii="Calibri" w:hAnsi="Calibri" w:cs="Calibri"/>
                <w:b/>
                <w:bCs/>
              </w:rPr>
            </w:pPr>
            <w:r w:rsidRPr="006C0EE9">
              <w:rPr>
                <w:rFonts w:ascii="Calibri" w:hAnsi="Calibri" w:cs="Calibri"/>
                <w:b/>
                <w:bCs/>
              </w:rPr>
              <w:t>Traceability</w:t>
            </w:r>
          </w:p>
        </w:tc>
      </w:tr>
      <w:tr w:rsidR="006C0EE9" w:rsidRPr="006C0EE9" w14:paraId="21C37B28" w14:textId="77777777" w:rsidTr="006C0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AD15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UC-01</w:t>
            </w:r>
          </w:p>
        </w:tc>
        <w:tc>
          <w:tcPr>
            <w:tcW w:w="0" w:type="auto"/>
            <w:vAlign w:val="center"/>
            <w:hideMark/>
          </w:tcPr>
          <w:p w14:paraId="6B150BB7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Web Customer registers as a new user</w:t>
            </w:r>
          </w:p>
        </w:tc>
        <w:tc>
          <w:tcPr>
            <w:tcW w:w="0" w:type="auto"/>
            <w:vAlign w:val="center"/>
            <w:hideMark/>
          </w:tcPr>
          <w:p w14:paraId="216F6CE2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Web Customer</w:t>
            </w:r>
          </w:p>
        </w:tc>
        <w:tc>
          <w:tcPr>
            <w:tcW w:w="0" w:type="auto"/>
            <w:vAlign w:val="center"/>
            <w:hideMark/>
          </w:tcPr>
          <w:p w14:paraId="4AB0E840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No existing account</w:t>
            </w:r>
          </w:p>
        </w:tc>
        <w:tc>
          <w:tcPr>
            <w:tcW w:w="0" w:type="auto"/>
            <w:vAlign w:val="center"/>
            <w:hideMark/>
          </w:tcPr>
          <w:p w14:paraId="7FCACA65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"Register" use case</w:t>
            </w:r>
          </w:p>
        </w:tc>
      </w:tr>
      <w:tr w:rsidR="006C0EE9" w:rsidRPr="006C0EE9" w14:paraId="22BAC170" w14:textId="77777777" w:rsidTr="006C0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67C0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UC-02</w:t>
            </w:r>
          </w:p>
        </w:tc>
        <w:tc>
          <w:tcPr>
            <w:tcW w:w="0" w:type="auto"/>
            <w:vAlign w:val="center"/>
            <w:hideMark/>
          </w:tcPr>
          <w:p w14:paraId="51910FC2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Registered Customer views available items</w:t>
            </w:r>
          </w:p>
        </w:tc>
        <w:tc>
          <w:tcPr>
            <w:tcW w:w="0" w:type="auto"/>
            <w:vAlign w:val="center"/>
            <w:hideMark/>
          </w:tcPr>
          <w:p w14:paraId="45166B9B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Registered Customer</w:t>
            </w:r>
          </w:p>
        </w:tc>
        <w:tc>
          <w:tcPr>
            <w:tcW w:w="0" w:type="auto"/>
            <w:vAlign w:val="center"/>
            <w:hideMark/>
          </w:tcPr>
          <w:p w14:paraId="082AE2E4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Valid login credentials</w:t>
            </w:r>
          </w:p>
        </w:tc>
        <w:tc>
          <w:tcPr>
            <w:tcW w:w="0" w:type="auto"/>
            <w:vAlign w:val="center"/>
            <w:hideMark/>
          </w:tcPr>
          <w:p w14:paraId="704F068A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"View Items" use case</w:t>
            </w:r>
          </w:p>
        </w:tc>
      </w:tr>
      <w:tr w:rsidR="006C0EE9" w:rsidRPr="006C0EE9" w14:paraId="3E8C167E" w14:textId="77777777" w:rsidTr="006C0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AF57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UC-03</w:t>
            </w:r>
          </w:p>
        </w:tc>
        <w:tc>
          <w:tcPr>
            <w:tcW w:w="0" w:type="auto"/>
            <w:vAlign w:val="center"/>
            <w:hideMark/>
          </w:tcPr>
          <w:p w14:paraId="7CA28BA5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Registered Customer makes a purchase</w:t>
            </w:r>
          </w:p>
        </w:tc>
        <w:tc>
          <w:tcPr>
            <w:tcW w:w="0" w:type="auto"/>
            <w:vAlign w:val="center"/>
            <w:hideMark/>
          </w:tcPr>
          <w:p w14:paraId="02D440A4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Registered Customer</w:t>
            </w:r>
          </w:p>
        </w:tc>
        <w:tc>
          <w:tcPr>
            <w:tcW w:w="0" w:type="auto"/>
            <w:vAlign w:val="center"/>
            <w:hideMark/>
          </w:tcPr>
          <w:p w14:paraId="23C08542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Items in cart, valid payment</w:t>
            </w:r>
          </w:p>
        </w:tc>
        <w:tc>
          <w:tcPr>
            <w:tcW w:w="0" w:type="auto"/>
            <w:vAlign w:val="center"/>
            <w:hideMark/>
          </w:tcPr>
          <w:p w14:paraId="2BC4F8DE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"Make Purchase" use case</w:t>
            </w:r>
          </w:p>
        </w:tc>
      </w:tr>
      <w:tr w:rsidR="006C0EE9" w:rsidRPr="006C0EE9" w14:paraId="531E6880" w14:textId="77777777" w:rsidTr="006C0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C24E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UC-04</w:t>
            </w:r>
          </w:p>
        </w:tc>
        <w:tc>
          <w:tcPr>
            <w:tcW w:w="0" w:type="auto"/>
            <w:vAlign w:val="center"/>
            <w:hideMark/>
          </w:tcPr>
          <w:p w14:paraId="1EF5FEB5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Registered Customer checks out items</w:t>
            </w:r>
          </w:p>
        </w:tc>
        <w:tc>
          <w:tcPr>
            <w:tcW w:w="0" w:type="auto"/>
            <w:vAlign w:val="center"/>
            <w:hideMark/>
          </w:tcPr>
          <w:p w14:paraId="5E392D75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Registered Customer</w:t>
            </w:r>
          </w:p>
        </w:tc>
        <w:tc>
          <w:tcPr>
            <w:tcW w:w="0" w:type="auto"/>
            <w:vAlign w:val="center"/>
            <w:hideMark/>
          </w:tcPr>
          <w:p w14:paraId="5291DB30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Items in cart</w:t>
            </w:r>
          </w:p>
        </w:tc>
        <w:tc>
          <w:tcPr>
            <w:tcW w:w="0" w:type="auto"/>
            <w:vAlign w:val="center"/>
            <w:hideMark/>
          </w:tcPr>
          <w:p w14:paraId="409299AD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"Checkout" use case</w:t>
            </w:r>
          </w:p>
        </w:tc>
      </w:tr>
      <w:tr w:rsidR="006C0EE9" w:rsidRPr="006C0EE9" w14:paraId="0D9556EC" w14:textId="77777777" w:rsidTr="006C0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CA7E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UC-05</w:t>
            </w:r>
          </w:p>
        </w:tc>
        <w:tc>
          <w:tcPr>
            <w:tcW w:w="0" w:type="auto"/>
            <w:vAlign w:val="center"/>
            <w:hideMark/>
          </w:tcPr>
          <w:p w14:paraId="03B4355E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New Customer registers via client interface</w:t>
            </w:r>
          </w:p>
        </w:tc>
        <w:tc>
          <w:tcPr>
            <w:tcW w:w="0" w:type="auto"/>
            <w:vAlign w:val="center"/>
            <w:hideMark/>
          </w:tcPr>
          <w:p w14:paraId="337018B6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New Customer</w:t>
            </w:r>
          </w:p>
        </w:tc>
        <w:tc>
          <w:tcPr>
            <w:tcW w:w="0" w:type="auto"/>
            <w:vAlign w:val="center"/>
            <w:hideMark/>
          </w:tcPr>
          <w:p w14:paraId="6E70D57B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No existing account</w:t>
            </w:r>
          </w:p>
        </w:tc>
        <w:tc>
          <w:tcPr>
            <w:tcW w:w="0" w:type="auto"/>
            <w:vAlign w:val="center"/>
            <w:hideMark/>
          </w:tcPr>
          <w:p w14:paraId="79BAC7F1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"Client Register" use case</w:t>
            </w:r>
          </w:p>
        </w:tc>
      </w:tr>
      <w:tr w:rsidR="006C0EE9" w:rsidRPr="006C0EE9" w14:paraId="77E7B13C" w14:textId="77777777" w:rsidTr="006C0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464A4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UC-06</w:t>
            </w:r>
          </w:p>
        </w:tc>
        <w:tc>
          <w:tcPr>
            <w:tcW w:w="0" w:type="auto"/>
            <w:vAlign w:val="center"/>
            <w:hideMark/>
          </w:tcPr>
          <w:p w14:paraId="3605B74E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Authentication service validates user identity</w:t>
            </w:r>
          </w:p>
        </w:tc>
        <w:tc>
          <w:tcPr>
            <w:tcW w:w="0" w:type="auto"/>
            <w:vAlign w:val="center"/>
            <w:hideMark/>
          </w:tcPr>
          <w:p w14:paraId="1455E901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ED891A5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User login attempt</w:t>
            </w:r>
          </w:p>
        </w:tc>
        <w:tc>
          <w:tcPr>
            <w:tcW w:w="0" w:type="auto"/>
            <w:vAlign w:val="center"/>
            <w:hideMark/>
          </w:tcPr>
          <w:p w14:paraId="15584F52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"Authentication" use case</w:t>
            </w:r>
          </w:p>
        </w:tc>
      </w:tr>
      <w:tr w:rsidR="006C0EE9" w:rsidRPr="006C0EE9" w14:paraId="0739EC0C" w14:textId="77777777" w:rsidTr="006C0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50B2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UC-07</w:t>
            </w:r>
          </w:p>
        </w:tc>
        <w:tc>
          <w:tcPr>
            <w:tcW w:w="0" w:type="auto"/>
            <w:vAlign w:val="center"/>
            <w:hideMark/>
          </w:tcPr>
          <w:p w14:paraId="782F86EA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Identity Provider verifies user credentials</w:t>
            </w:r>
          </w:p>
        </w:tc>
        <w:tc>
          <w:tcPr>
            <w:tcW w:w="0" w:type="auto"/>
            <w:vAlign w:val="center"/>
            <w:hideMark/>
          </w:tcPr>
          <w:p w14:paraId="5257BF6F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Identity Provider</w:t>
            </w:r>
          </w:p>
        </w:tc>
        <w:tc>
          <w:tcPr>
            <w:tcW w:w="0" w:type="auto"/>
            <w:vAlign w:val="center"/>
            <w:hideMark/>
          </w:tcPr>
          <w:p w14:paraId="0B57EC0E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Authentication request</w:t>
            </w:r>
          </w:p>
        </w:tc>
        <w:tc>
          <w:tcPr>
            <w:tcW w:w="0" w:type="auto"/>
            <w:vAlign w:val="center"/>
            <w:hideMark/>
          </w:tcPr>
          <w:p w14:paraId="470789AF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"Identity Provider" use case</w:t>
            </w:r>
          </w:p>
        </w:tc>
      </w:tr>
      <w:tr w:rsidR="006C0EE9" w:rsidRPr="006C0EE9" w14:paraId="3E9DF311" w14:textId="77777777" w:rsidTr="006C0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4A4C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UC-08</w:t>
            </w:r>
          </w:p>
        </w:tc>
        <w:tc>
          <w:tcPr>
            <w:tcW w:w="0" w:type="auto"/>
            <w:vAlign w:val="center"/>
            <w:hideMark/>
          </w:tcPr>
          <w:p w14:paraId="1C2C1975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Credit Payment Service processes payment</w:t>
            </w:r>
          </w:p>
        </w:tc>
        <w:tc>
          <w:tcPr>
            <w:tcW w:w="0" w:type="auto"/>
            <w:vAlign w:val="center"/>
            <w:hideMark/>
          </w:tcPr>
          <w:p w14:paraId="62D95ACB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Credit Payment Service</w:t>
            </w:r>
          </w:p>
        </w:tc>
        <w:tc>
          <w:tcPr>
            <w:tcW w:w="0" w:type="auto"/>
            <w:vAlign w:val="center"/>
            <w:hideMark/>
          </w:tcPr>
          <w:p w14:paraId="477D0DEA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Valid payment details</w:t>
            </w:r>
          </w:p>
        </w:tc>
        <w:tc>
          <w:tcPr>
            <w:tcW w:w="0" w:type="auto"/>
            <w:vAlign w:val="center"/>
            <w:hideMark/>
          </w:tcPr>
          <w:p w14:paraId="238BA0A1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"Credit Payment Service" use case</w:t>
            </w:r>
          </w:p>
        </w:tc>
      </w:tr>
      <w:tr w:rsidR="006C0EE9" w:rsidRPr="006C0EE9" w14:paraId="6DD56962" w14:textId="77777777" w:rsidTr="006C0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9DF4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UC-09</w:t>
            </w:r>
          </w:p>
        </w:tc>
        <w:tc>
          <w:tcPr>
            <w:tcW w:w="0" w:type="auto"/>
            <w:vAlign w:val="center"/>
            <w:hideMark/>
          </w:tcPr>
          <w:p w14:paraId="49F27E1F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PayPal processes payment</w:t>
            </w:r>
          </w:p>
        </w:tc>
        <w:tc>
          <w:tcPr>
            <w:tcW w:w="0" w:type="auto"/>
            <w:vAlign w:val="center"/>
            <w:hideMark/>
          </w:tcPr>
          <w:p w14:paraId="76DD34FD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PayPal</w:t>
            </w:r>
          </w:p>
        </w:tc>
        <w:tc>
          <w:tcPr>
            <w:tcW w:w="0" w:type="auto"/>
            <w:vAlign w:val="center"/>
            <w:hideMark/>
          </w:tcPr>
          <w:p w14:paraId="1F46C3ED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Valid PayPal account details</w:t>
            </w:r>
          </w:p>
        </w:tc>
        <w:tc>
          <w:tcPr>
            <w:tcW w:w="0" w:type="auto"/>
            <w:vAlign w:val="center"/>
            <w:hideMark/>
          </w:tcPr>
          <w:p w14:paraId="78D711DE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"PayPal" use case</w:t>
            </w:r>
          </w:p>
        </w:tc>
      </w:tr>
    </w:tbl>
    <w:p w14:paraId="2F38B8A2" w14:textId="77777777" w:rsidR="006C0EE9" w:rsidRPr="006C0EE9" w:rsidRDefault="006C0EE9" w:rsidP="006C0EE9">
      <w:pPr>
        <w:rPr>
          <w:rFonts w:ascii="Calibri" w:hAnsi="Calibri" w:cs="Calibri"/>
          <w:b/>
          <w:bCs/>
        </w:rPr>
      </w:pPr>
      <w:r w:rsidRPr="006C0EE9">
        <w:rPr>
          <w:rFonts w:ascii="Calibri" w:hAnsi="Calibri" w:cs="Calibri"/>
          <w:b/>
          <w:bCs/>
        </w:rPr>
        <w:t>2.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1036"/>
        <w:gridCol w:w="4347"/>
        <w:gridCol w:w="3307"/>
      </w:tblGrid>
      <w:tr w:rsidR="006C0EE9" w:rsidRPr="006C0EE9" w14:paraId="73B2D243" w14:textId="77777777" w:rsidTr="006C0E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FE536" w14:textId="77777777" w:rsidR="006C0EE9" w:rsidRPr="006C0EE9" w:rsidRDefault="006C0EE9" w:rsidP="006C0EE9">
            <w:pPr>
              <w:rPr>
                <w:rFonts w:ascii="Calibri" w:hAnsi="Calibri" w:cs="Calibri"/>
                <w:b/>
                <w:bCs/>
              </w:rPr>
            </w:pPr>
            <w:r w:rsidRPr="006C0EE9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D91199" w14:textId="77777777" w:rsidR="006C0EE9" w:rsidRPr="006C0EE9" w:rsidRDefault="006C0EE9" w:rsidP="006C0EE9">
            <w:pPr>
              <w:rPr>
                <w:rFonts w:ascii="Calibri" w:hAnsi="Calibri" w:cs="Calibri"/>
                <w:b/>
                <w:bCs/>
              </w:rPr>
            </w:pPr>
            <w:r w:rsidRPr="006C0EE9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84F146" w14:textId="77777777" w:rsidR="006C0EE9" w:rsidRPr="006C0EE9" w:rsidRDefault="006C0EE9" w:rsidP="006C0EE9">
            <w:pPr>
              <w:rPr>
                <w:rFonts w:ascii="Calibri" w:hAnsi="Calibri" w:cs="Calibri"/>
                <w:b/>
                <w:bCs/>
              </w:rPr>
            </w:pPr>
            <w:r w:rsidRPr="006C0EE9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28EA57" w14:textId="77777777" w:rsidR="006C0EE9" w:rsidRPr="006C0EE9" w:rsidRDefault="006C0EE9" w:rsidP="006C0EE9">
            <w:pPr>
              <w:rPr>
                <w:rFonts w:ascii="Calibri" w:hAnsi="Calibri" w:cs="Calibri"/>
                <w:b/>
                <w:bCs/>
              </w:rPr>
            </w:pPr>
            <w:r w:rsidRPr="006C0EE9">
              <w:rPr>
                <w:rFonts w:ascii="Calibri" w:hAnsi="Calibri" w:cs="Calibri"/>
                <w:b/>
                <w:bCs/>
              </w:rPr>
              <w:t>Source</w:t>
            </w:r>
          </w:p>
        </w:tc>
      </w:tr>
      <w:tr w:rsidR="006C0EE9" w:rsidRPr="006C0EE9" w14:paraId="604BCFE6" w14:textId="77777777" w:rsidTr="006C0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3932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6453F985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49852AA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System must ensure secure authentication of users</w:t>
            </w:r>
          </w:p>
        </w:tc>
        <w:tc>
          <w:tcPr>
            <w:tcW w:w="0" w:type="auto"/>
            <w:vAlign w:val="center"/>
            <w:hideMark/>
          </w:tcPr>
          <w:p w14:paraId="62A7F416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"Authentication" use case</w:t>
            </w:r>
          </w:p>
        </w:tc>
      </w:tr>
      <w:tr w:rsidR="006C0EE9" w:rsidRPr="006C0EE9" w14:paraId="57DF669E" w14:textId="77777777" w:rsidTr="006C0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9793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088AC742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F0AF52F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Payment processing must be encrypted and secure</w:t>
            </w:r>
          </w:p>
        </w:tc>
        <w:tc>
          <w:tcPr>
            <w:tcW w:w="0" w:type="auto"/>
            <w:vAlign w:val="center"/>
            <w:hideMark/>
          </w:tcPr>
          <w:p w14:paraId="726CED7A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"Credit Payment Service" and "PayPal" use cases</w:t>
            </w:r>
          </w:p>
        </w:tc>
      </w:tr>
      <w:tr w:rsidR="006C0EE9" w:rsidRPr="006C0EE9" w14:paraId="53A922F0" w14:textId="77777777" w:rsidTr="006C0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9AA2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lastRenderedPageBreak/>
              <w:t>NFR-03</w:t>
            </w:r>
          </w:p>
        </w:tc>
        <w:tc>
          <w:tcPr>
            <w:tcW w:w="0" w:type="auto"/>
            <w:vAlign w:val="center"/>
            <w:hideMark/>
          </w:tcPr>
          <w:p w14:paraId="6AE90D85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09B88AE6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Interface must be accessible to both Web Customer and New Customer</w:t>
            </w:r>
          </w:p>
        </w:tc>
        <w:tc>
          <w:tcPr>
            <w:tcW w:w="0" w:type="auto"/>
            <w:vAlign w:val="center"/>
            <w:hideMark/>
          </w:tcPr>
          <w:p w14:paraId="07B55C78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"Web Customer" and "New Customer" actors</w:t>
            </w:r>
          </w:p>
        </w:tc>
      </w:tr>
      <w:tr w:rsidR="006C0EE9" w:rsidRPr="006C0EE9" w14:paraId="2AF8ADD9" w14:textId="77777777" w:rsidTr="006C0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25A2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NFR-04</w:t>
            </w:r>
          </w:p>
        </w:tc>
        <w:tc>
          <w:tcPr>
            <w:tcW w:w="0" w:type="auto"/>
            <w:vAlign w:val="center"/>
            <w:hideMark/>
          </w:tcPr>
          <w:p w14:paraId="25E68687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7C3B83F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System must handle multiple concurrent users for checkout</w:t>
            </w:r>
          </w:p>
        </w:tc>
        <w:tc>
          <w:tcPr>
            <w:tcW w:w="0" w:type="auto"/>
            <w:vAlign w:val="center"/>
            <w:hideMark/>
          </w:tcPr>
          <w:p w14:paraId="4A7FFC23" w14:textId="77777777" w:rsidR="006C0EE9" w:rsidRPr="006C0EE9" w:rsidRDefault="006C0EE9" w:rsidP="006C0EE9">
            <w:pPr>
              <w:rPr>
                <w:rFonts w:ascii="Calibri" w:hAnsi="Calibri" w:cs="Calibri"/>
              </w:rPr>
            </w:pPr>
            <w:r w:rsidRPr="006C0EE9">
              <w:rPr>
                <w:rFonts w:ascii="Calibri" w:hAnsi="Calibri" w:cs="Calibri"/>
              </w:rPr>
              <w:t>"Checkout" use case</w:t>
            </w:r>
          </w:p>
        </w:tc>
      </w:tr>
    </w:tbl>
    <w:p w14:paraId="21321D39" w14:textId="77777777" w:rsidR="006C0EE9" w:rsidRPr="006C0EE9" w:rsidRDefault="006C0EE9" w:rsidP="006C0EE9">
      <w:pPr>
        <w:rPr>
          <w:rFonts w:ascii="Calibri" w:hAnsi="Calibri" w:cs="Calibri"/>
          <w:b/>
          <w:bCs/>
        </w:rPr>
      </w:pPr>
      <w:r w:rsidRPr="006C0EE9">
        <w:rPr>
          <w:rFonts w:ascii="Calibri" w:hAnsi="Calibri" w:cs="Calibri"/>
          <w:b/>
          <w:bCs/>
        </w:rPr>
        <w:t>3. Notes &amp; Assumptions</w:t>
      </w:r>
    </w:p>
    <w:p w14:paraId="1A97E0D0" w14:textId="77777777" w:rsidR="006C0EE9" w:rsidRPr="006C0EE9" w:rsidRDefault="006C0EE9" w:rsidP="006C0EE9">
      <w:pPr>
        <w:numPr>
          <w:ilvl w:val="0"/>
          <w:numId w:val="3"/>
        </w:numPr>
        <w:rPr>
          <w:rFonts w:ascii="Calibri" w:hAnsi="Calibri" w:cs="Calibri"/>
        </w:rPr>
      </w:pPr>
      <w:r w:rsidRPr="006C0EE9">
        <w:rPr>
          <w:rFonts w:ascii="Calibri" w:hAnsi="Calibri" w:cs="Calibri"/>
        </w:rPr>
        <w:t>Assumed all actors (Web Customer, Registered Customer, New Customer, Authentication, Identity Provider, Credit Payment Service, PayPal) interact with the Online Shopping subsystem independently.</w:t>
      </w:r>
    </w:p>
    <w:p w14:paraId="4F983B84" w14:textId="77777777" w:rsidR="006C0EE9" w:rsidRPr="006C0EE9" w:rsidRDefault="006C0EE9" w:rsidP="006C0EE9">
      <w:pPr>
        <w:numPr>
          <w:ilvl w:val="0"/>
          <w:numId w:val="3"/>
        </w:numPr>
        <w:rPr>
          <w:rFonts w:ascii="Calibri" w:hAnsi="Calibri" w:cs="Calibri"/>
        </w:rPr>
      </w:pPr>
      <w:r w:rsidRPr="006C0EE9">
        <w:rPr>
          <w:rFonts w:ascii="Calibri" w:hAnsi="Calibri" w:cs="Calibri"/>
        </w:rPr>
        <w:t>Assumed "Make Purchase" includes payment processing through Credit Payment Service or PayPal, but no explicit extend relationship is shown.</w:t>
      </w:r>
    </w:p>
    <w:p w14:paraId="1E301A63" w14:textId="77777777" w:rsidR="006C0EE9" w:rsidRPr="006C0EE9" w:rsidRDefault="006C0EE9" w:rsidP="006C0EE9">
      <w:pPr>
        <w:numPr>
          <w:ilvl w:val="0"/>
          <w:numId w:val="3"/>
        </w:numPr>
        <w:rPr>
          <w:rFonts w:ascii="Calibri" w:hAnsi="Calibri" w:cs="Calibri"/>
        </w:rPr>
      </w:pPr>
      <w:r w:rsidRPr="006C0EE9">
        <w:rPr>
          <w:rFonts w:ascii="Calibri" w:hAnsi="Calibri" w:cs="Calibri"/>
        </w:rPr>
        <w:t>Potential gap: No explicit use case for managing cart or handling failed payments.</w:t>
      </w:r>
    </w:p>
    <w:p w14:paraId="3670FCDD" w14:textId="77777777" w:rsidR="006C0EE9" w:rsidRPr="006C0EE9" w:rsidRDefault="006C0EE9" w:rsidP="006C0EE9">
      <w:pPr>
        <w:numPr>
          <w:ilvl w:val="0"/>
          <w:numId w:val="3"/>
        </w:numPr>
        <w:rPr>
          <w:rFonts w:ascii="Calibri" w:hAnsi="Calibri" w:cs="Calibri"/>
        </w:rPr>
      </w:pPr>
      <w:r w:rsidRPr="006C0EE9">
        <w:rPr>
          <w:rFonts w:ascii="Calibri" w:hAnsi="Calibri" w:cs="Calibri"/>
        </w:rPr>
        <w:t xml:space="preserve">Questions for stakeholders: </w:t>
      </w:r>
    </w:p>
    <w:p w14:paraId="27A18D44" w14:textId="77777777" w:rsidR="006C0EE9" w:rsidRPr="006C0EE9" w:rsidRDefault="006C0EE9" w:rsidP="006C0EE9">
      <w:pPr>
        <w:numPr>
          <w:ilvl w:val="1"/>
          <w:numId w:val="3"/>
        </w:numPr>
        <w:rPr>
          <w:rFonts w:ascii="Calibri" w:hAnsi="Calibri" w:cs="Calibri"/>
        </w:rPr>
      </w:pPr>
      <w:r w:rsidRPr="006C0EE9">
        <w:rPr>
          <w:rFonts w:ascii="Calibri" w:hAnsi="Calibri" w:cs="Calibri"/>
        </w:rPr>
        <w:t>Is there a use case for guest checkout without registration?</w:t>
      </w:r>
    </w:p>
    <w:p w14:paraId="7BB54184" w14:textId="77777777" w:rsidR="006C0EE9" w:rsidRPr="006C0EE9" w:rsidRDefault="006C0EE9" w:rsidP="006C0EE9">
      <w:pPr>
        <w:numPr>
          <w:ilvl w:val="1"/>
          <w:numId w:val="3"/>
        </w:numPr>
        <w:rPr>
          <w:rFonts w:ascii="Calibri" w:hAnsi="Calibri" w:cs="Calibri"/>
        </w:rPr>
      </w:pPr>
      <w:r w:rsidRPr="006C0EE9">
        <w:rPr>
          <w:rFonts w:ascii="Calibri" w:hAnsi="Calibri" w:cs="Calibri"/>
        </w:rPr>
        <w:t>Are there performance constraints for response times during checkout?</w:t>
      </w:r>
    </w:p>
    <w:p w14:paraId="739F60A8" w14:textId="77777777" w:rsidR="006C0EE9" w:rsidRPr="006C0EE9" w:rsidRDefault="006C0EE9" w:rsidP="006C0EE9">
      <w:pPr>
        <w:numPr>
          <w:ilvl w:val="1"/>
          <w:numId w:val="3"/>
        </w:numPr>
        <w:rPr>
          <w:rFonts w:ascii="Calibri" w:hAnsi="Calibri" w:cs="Calibri"/>
        </w:rPr>
      </w:pPr>
      <w:r w:rsidRPr="006C0EE9">
        <w:rPr>
          <w:rFonts w:ascii="Calibri" w:hAnsi="Calibri" w:cs="Calibri"/>
        </w:rPr>
        <w:t>Should failed payment scenarios be included as a use case?</w:t>
      </w:r>
    </w:p>
    <w:p w14:paraId="71A9069D" w14:textId="77777777" w:rsidR="003411AC" w:rsidRPr="00CD3ECC" w:rsidRDefault="003411AC">
      <w:pPr>
        <w:rPr>
          <w:rFonts w:ascii="Calibri" w:hAnsi="Calibri" w:cs="Calibri"/>
        </w:rPr>
      </w:pPr>
    </w:p>
    <w:sectPr w:rsidR="003411AC" w:rsidRPr="00CD3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225D"/>
    <w:multiLevelType w:val="multilevel"/>
    <w:tmpl w:val="0D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E31A64"/>
    <w:multiLevelType w:val="multilevel"/>
    <w:tmpl w:val="637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836B7"/>
    <w:multiLevelType w:val="multilevel"/>
    <w:tmpl w:val="AFE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11671">
    <w:abstractNumId w:val="2"/>
  </w:num>
  <w:num w:numId="2" w16cid:durableId="418252121">
    <w:abstractNumId w:val="0"/>
  </w:num>
  <w:num w:numId="3" w16cid:durableId="1623878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F"/>
    <w:rsid w:val="003411AC"/>
    <w:rsid w:val="00394D61"/>
    <w:rsid w:val="006C0EE9"/>
    <w:rsid w:val="006E650F"/>
    <w:rsid w:val="00753A4A"/>
    <w:rsid w:val="00A808B2"/>
    <w:rsid w:val="00B05159"/>
    <w:rsid w:val="00C43865"/>
    <w:rsid w:val="00CD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91BC"/>
  <w15:chartTrackingRefBased/>
  <w15:docId w15:val="{1E9CB0DF-ECE0-4E8E-B2D6-6F7AA12E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2025-07-16T20:00:00Z</dcterms:created>
  <dcterms:modified xsi:type="dcterms:W3CDTF">2025-08-16T17:56:00Z</dcterms:modified>
</cp:coreProperties>
</file>