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6A9D0" w14:textId="2B6C4132" w:rsidR="00CA5F4D" w:rsidRPr="00CA5F4D" w:rsidRDefault="00CA5F4D" w:rsidP="00CA5F4D">
      <w:pPr>
        <w:jc w:val="both"/>
        <w:rPr>
          <w:rFonts w:ascii="Calibri" w:hAnsi="Calibri" w:cs="Calibri"/>
          <w:b/>
          <w:bCs/>
        </w:rPr>
      </w:pPr>
      <w:r w:rsidRPr="00CA5F4D">
        <w:rPr>
          <w:rFonts w:ascii="Calibri" w:hAnsi="Calibri" w:cs="Calibri"/>
          <w:b/>
          <w:bCs/>
        </w:rPr>
        <w:t>Prompt:</w:t>
      </w:r>
    </w:p>
    <w:p w14:paraId="30CDBE33" w14:textId="2747A661" w:rsidR="00CA5F4D" w:rsidRPr="00CA5F4D" w:rsidRDefault="00CA5F4D" w:rsidP="00CA5F4D">
      <w:pPr>
        <w:jc w:val="both"/>
        <w:rPr>
          <w:rFonts w:ascii="Calibri" w:hAnsi="Calibri" w:cs="Calibri"/>
        </w:rPr>
      </w:pPr>
      <w:r w:rsidRPr="00CA5F4D">
        <w:rPr>
          <w:rFonts w:ascii="Calibri" w:hAnsi="Calibri" w:cs="Calibri"/>
        </w:rPr>
        <w:t>Behave as a Senior QA Lead. From the provided SRS, produce a comprehensive manual test case suite. Your output must:</w:t>
      </w:r>
    </w:p>
    <w:p w14:paraId="6006887C" w14:textId="77777777" w:rsidR="00CA5F4D" w:rsidRPr="00CA5F4D" w:rsidRDefault="00CA5F4D" w:rsidP="00CA5F4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</w:rPr>
      </w:pPr>
      <w:r w:rsidRPr="00CA5F4D">
        <w:rPr>
          <w:rFonts w:ascii="Calibri" w:hAnsi="Calibri" w:cs="Calibri"/>
        </w:rPr>
        <w:t>Cover functional, non-functional, usability, and security scenarios.</w:t>
      </w:r>
    </w:p>
    <w:p w14:paraId="75AEF4B4" w14:textId="77777777" w:rsidR="00CA5F4D" w:rsidRPr="00CA5F4D" w:rsidRDefault="00CA5F4D" w:rsidP="00CA5F4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</w:rPr>
      </w:pPr>
      <w:r w:rsidRPr="00CA5F4D">
        <w:rPr>
          <w:rFonts w:ascii="Calibri" w:hAnsi="Calibri" w:cs="Calibri"/>
        </w:rPr>
        <w:t>Include edge cases, error handling, and boundary value analysis.</w:t>
      </w:r>
    </w:p>
    <w:p w14:paraId="53EEA0AA" w14:textId="77777777" w:rsidR="00CA5F4D" w:rsidRPr="00CA5F4D" w:rsidRDefault="00CA5F4D" w:rsidP="00CA5F4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</w:rPr>
      </w:pPr>
      <w:r w:rsidRPr="00CA5F4D">
        <w:rPr>
          <w:rFonts w:ascii="Calibri" w:hAnsi="Calibri" w:cs="Calibri"/>
        </w:rPr>
        <w:t>Present each test case with: Requirement Reference, Test Case ID, Test Title, Preconditions, Detailed Steps, Test Data, Expected Results, Actual Results (blank), Priority, Tags (Smoke, Regression, Security, Usability), and Environment details.</w:t>
      </w:r>
    </w:p>
    <w:p w14:paraId="04967C98" w14:textId="77777777" w:rsidR="00CA5F4D" w:rsidRPr="00CA5F4D" w:rsidRDefault="00CA5F4D" w:rsidP="00CA5F4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</w:rPr>
      </w:pPr>
      <w:r w:rsidRPr="00CA5F4D">
        <w:rPr>
          <w:rFonts w:ascii="Calibri" w:hAnsi="Calibri" w:cs="Calibri"/>
        </w:rPr>
        <w:t>Provide a Requirement Traceability Matrix (RTM) mapping each requirement to test cases.</w:t>
      </w:r>
    </w:p>
    <w:p w14:paraId="1C3676BD" w14:textId="77777777" w:rsidR="00CA5F4D" w:rsidRDefault="00CA5F4D" w:rsidP="00CA5F4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</w:rPr>
      </w:pPr>
      <w:r w:rsidRPr="00CA5F4D">
        <w:rPr>
          <w:rFonts w:ascii="Calibri" w:hAnsi="Calibri" w:cs="Calibri"/>
        </w:rPr>
        <w:t>Organize everything in a structured tabular format, suitable for professional QA documentation.</w:t>
      </w:r>
    </w:p>
    <w:p w14:paraId="593E6A5B" w14:textId="4929F3DB" w:rsidR="006F2982" w:rsidRDefault="006F2982" w:rsidP="006F2982">
      <w:pPr>
        <w:jc w:val="both"/>
        <w:rPr>
          <w:rFonts w:ascii="Calibri" w:hAnsi="Calibri" w:cs="Calibri"/>
          <w:b/>
          <w:bCs/>
        </w:rPr>
      </w:pPr>
      <w:r w:rsidRPr="006F2982">
        <w:rPr>
          <w:rFonts w:ascii="Calibri" w:hAnsi="Calibri" w:cs="Calibri"/>
          <w:b/>
          <w:bCs/>
        </w:rPr>
        <w:t>Summary Analysis:</w:t>
      </w:r>
    </w:p>
    <w:p w14:paraId="6A08121C" w14:textId="77777777" w:rsidR="006F2982" w:rsidRPr="006F2982" w:rsidRDefault="006F2982" w:rsidP="006F2982">
      <w:pPr>
        <w:jc w:val="both"/>
        <w:rPr>
          <w:rFonts w:ascii="Calibri" w:hAnsi="Calibri" w:cs="Calibri"/>
          <w:b/>
          <w:bCs/>
        </w:rPr>
      </w:pPr>
      <w:r w:rsidRPr="006F2982">
        <w:rPr>
          <w:rFonts w:ascii="Calibri" w:hAnsi="Calibri" w:cs="Calibri"/>
          <w:b/>
          <w:bCs/>
        </w:rPr>
        <w:t>How I judged quickly (evidence)</w:t>
      </w:r>
    </w:p>
    <w:p w14:paraId="52ABA6B8" w14:textId="77777777" w:rsidR="006F2982" w:rsidRPr="006F2982" w:rsidRDefault="006F2982" w:rsidP="006F2982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6F2982">
        <w:rPr>
          <w:rFonts w:ascii="Calibri" w:hAnsi="Calibri" w:cs="Calibri"/>
          <w:b/>
          <w:bCs/>
        </w:rPr>
        <w:t>ChatGPT</w:t>
      </w:r>
      <w:r w:rsidRPr="006F2982">
        <w:rPr>
          <w:rFonts w:ascii="Calibri" w:hAnsi="Calibri" w:cs="Calibri"/>
        </w:rPr>
        <w:t xml:space="preserve"> includes thorough NFRs (performance, security, portability) and explicit UX tests (e.g., TLS, brute-force, mobile/cross-browser, payment form clarity). </w:t>
      </w:r>
    </w:p>
    <w:p w14:paraId="1E27C5ED" w14:textId="77777777" w:rsidR="006F2982" w:rsidRPr="006F2982" w:rsidRDefault="006F2982" w:rsidP="006F2982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6F2982">
        <w:rPr>
          <w:rFonts w:ascii="Calibri" w:hAnsi="Calibri" w:cs="Calibri"/>
          <w:b/>
          <w:bCs/>
        </w:rPr>
        <w:t>Microsoft Copilot</w:t>
      </w:r>
      <w:r w:rsidRPr="006F2982">
        <w:rPr>
          <w:rFonts w:ascii="Calibri" w:hAnsi="Calibri" w:cs="Calibri"/>
        </w:rPr>
        <w:t xml:space="preserve"> goes deepest: RTM mapping, broad BVA/edge cases, security suite (TLS, XSS/SQLi, session), network/offline and explicit accessibility (WCAG, ARIA, screen reader) plus degraded-network scenarios. </w:t>
      </w:r>
    </w:p>
    <w:p w14:paraId="76E0C9D8" w14:textId="77777777" w:rsidR="006F2982" w:rsidRPr="006F2982" w:rsidRDefault="006F2982" w:rsidP="006F2982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6F2982">
        <w:rPr>
          <w:rFonts w:ascii="Calibri" w:hAnsi="Calibri" w:cs="Calibri"/>
          <w:b/>
          <w:bCs/>
        </w:rPr>
        <w:t>Claude</w:t>
      </w:r>
      <w:r w:rsidRPr="006F2982">
        <w:rPr>
          <w:rFonts w:ascii="Calibri" w:hAnsi="Calibri" w:cs="Calibri"/>
        </w:rPr>
        <w:t xml:space="preserve"> is well-structured with RTM, edge/boundary tests and usability checks, but somewhat narrower than Copilot/ChatGPT. </w:t>
      </w:r>
    </w:p>
    <w:p w14:paraId="28AC5EE1" w14:textId="77777777" w:rsidR="006F2982" w:rsidRPr="006F2982" w:rsidRDefault="006F2982" w:rsidP="006F2982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6F2982">
        <w:rPr>
          <w:rFonts w:ascii="Calibri" w:hAnsi="Calibri" w:cs="Calibri"/>
          <w:b/>
          <w:bCs/>
        </w:rPr>
        <w:t>Grok</w:t>
      </w:r>
      <w:r w:rsidRPr="006F2982">
        <w:rPr>
          <w:rFonts w:ascii="Calibri" w:hAnsi="Calibri" w:cs="Calibri"/>
        </w:rPr>
        <w:t xml:space="preserve"> covers core FRs plus a few </w:t>
      </w:r>
      <w:proofErr w:type="gramStart"/>
      <w:r w:rsidRPr="006F2982">
        <w:rPr>
          <w:rFonts w:ascii="Calibri" w:hAnsi="Calibri" w:cs="Calibri"/>
        </w:rPr>
        <w:t>NFRs, but</w:t>
      </w:r>
      <w:proofErr w:type="gramEnd"/>
      <w:r w:rsidRPr="006F2982">
        <w:rPr>
          <w:rFonts w:ascii="Calibri" w:hAnsi="Calibri" w:cs="Calibri"/>
        </w:rPr>
        <w:t xml:space="preserve"> is comparatively shallower (fewer negative/security/accessibility cases). </w:t>
      </w:r>
    </w:p>
    <w:p w14:paraId="77C09781" w14:textId="77777777" w:rsidR="006F2982" w:rsidRPr="006F2982" w:rsidRDefault="006F2982" w:rsidP="006F2982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6F2982">
        <w:rPr>
          <w:rFonts w:ascii="Calibri" w:hAnsi="Calibri" w:cs="Calibri"/>
          <w:b/>
          <w:bCs/>
        </w:rPr>
        <w:t>Human baseline</w:t>
      </w:r>
      <w:r w:rsidRPr="006F2982">
        <w:rPr>
          <w:rFonts w:ascii="Calibri" w:hAnsi="Calibri" w:cs="Calibri"/>
        </w:rPr>
        <w:t xml:space="preserve">: has a plan + </w:t>
      </w:r>
      <w:proofErr w:type="gramStart"/>
      <w:r w:rsidRPr="006F2982">
        <w:rPr>
          <w:rFonts w:ascii="Calibri" w:hAnsi="Calibri" w:cs="Calibri"/>
        </w:rPr>
        <w:t>RTM, but</w:t>
      </w:r>
      <w:proofErr w:type="gramEnd"/>
      <w:r w:rsidRPr="006F2982">
        <w:rPr>
          <w:rFonts w:ascii="Calibri" w:hAnsi="Calibri" w:cs="Calibri"/>
        </w:rPr>
        <w:t xml:space="preserve"> contains multiple inconsistencies (copy-paste to “gym management”) and </w:t>
      </w:r>
      <w:proofErr w:type="gramStart"/>
      <w:r w:rsidRPr="006F2982">
        <w:rPr>
          <w:rFonts w:ascii="Calibri" w:hAnsi="Calibri" w:cs="Calibri"/>
        </w:rPr>
        <w:t>fairly generic</w:t>
      </w:r>
      <w:proofErr w:type="gramEnd"/>
      <w:r w:rsidRPr="006F2982">
        <w:rPr>
          <w:rFonts w:ascii="Calibri" w:hAnsi="Calibri" w:cs="Calibri"/>
        </w:rPr>
        <w:t xml:space="preserve"> cases. I used it as the </w:t>
      </w:r>
      <w:r w:rsidRPr="006F2982">
        <w:rPr>
          <w:rFonts w:ascii="Calibri" w:hAnsi="Calibri" w:cs="Calibri"/>
          <w:b/>
          <w:bCs/>
        </w:rPr>
        <w:t>100-point benchmark</w:t>
      </w:r>
      <w:r w:rsidRPr="006F2982">
        <w:rPr>
          <w:rFonts w:ascii="Calibri" w:hAnsi="Calibri" w:cs="Calibri"/>
        </w:rPr>
        <w:t xml:space="preserve"> as </w:t>
      </w:r>
      <w:proofErr w:type="gramStart"/>
      <w:r w:rsidRPr="006F2982">
        <w:rPr>
          <w:rFonts w:ascii="Calibri" w:hAnsi="Calibri" w:cs="Calibri"/>
        </w:rPr>
        <w:t>requested, but</w:t>
      </w:r>
      <w:proofErr w:type="gramEnd"/>
      <w:r w:rsidRPr="006F2982">
        <w:rPr>
          <w:rFonts w:ascii="Calibri" w:hAnsi="Calibri" w:cs="Calibri"/>
        </w:rPr>
        <w:t xml:space="preserve"> note quality issues. </w:t>
      </w:r>
    </w:p>
    <w:p w14:paraId="328131CA" w14:textId="77777777" w:rsidR="006F2982" w:rsidRPr="006F2982" w:rsidRDefault="006F2982" w:rsidP="006F2982">
      <w:pPr>
        <w:jc w:val="both"/>
        <w:rPr>
          <w:rFonts w:ascii="Calibri" w:hAnsi="Calibri" w:cs="Calibri"/>
          <w:b/>
          <w:bCs/>
        </w:rPr>
      </w:pPr>
      <w:r w:rsidRPr="006F2982">
        <w:rPr>
          <w:rFonts w:ascii="Calibri" w:hAnsi="Calibri" w:cs="Calibri"/>
          <w:b/>
          <w:bCs/>
        </w:rPr>
        <w:t>Ranking table (scores relative to the human set = 100)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1098"/>
        <w:gridCol w:w="1608"/>
        <w:gridCol w:w="1129"/>
        <w:gridCol w:w="1146"/>
        <w:gridCol w:w="938"/>
        <w:gridCol w:w="1180"/>
        <w:gridCol w:w="1084"/>
      </w:tblGrid>
      <w:tr w:rsidR="006F2982" w:rsidRPr="006F2982" w14:paraId="2417526A" w14:textId="77777777" w:rsidTr="006F2982">
        <w:tc>
          <w:tcPr>
            <w:tcW w:w="0" w:type="auto"/>
            <w:hideMark/>
          </w:tcPr>
          <w:p w14:paraId="215FEB06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6F2982">
              <w:rPr>
                <w:rFonts w:ascii="Calibri" w:hAnsi="Calibri" w:cs="Calibri"/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77C81A72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6F2982">
              <w:rPr>
                <w:rFonts w:ascii="Calibri" w:hAnsi="Calibri" w:cs="Calibri"/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52AB7C60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6F2982">
              <w:rPr>
                <w:rFonts w:ascii="Calibri" w:hAnsi="Calibri" w:cs="Calibri"/>
                <w:b/>
                <w:bCs/>
              </w:rPr>
              <w:t>Completeness</w:t>
            </w:r>
          </w:p>
        </w:tc>
        <w:tc>
          <w:tcPr>
            <w:tcW w:w="0" w:type="auto"/>
            <w:hideMark/>
          </w:tcPr>
          <w:p w14:paraId="17CF5D8C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6F2982">
              <w:rPr>
                <w:rFonts w:ascii="Calibri" w:hAnsi="Calibri" w:cs="Calibri"/>
                <w:b/>
                <w:bCs/>
              </w:rPr>
              <w:t>Test Coverage</w:t>
            </w:r>
          </w:p>
        </w:tc>
        <w:tc>
          <w:tcPr>
            <w:tcW w:w="0" w:type="auto"/>
            <w:hideMark/>
          </w:tcPr>
          <w:p w14:paraId="09448234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6F2982">
              <w:rPr>
                <w:rFonts w:ascii="Calibri" w:hAnsi="Calibri" w:cs="Calibri"/>
                <w:b/>
                <w:bCs/>
              </w:rPr>
              <w:t>Efficiency</w:t>
            </w:r>
          </w:p>
        </w:tc>
        <w:tc>
          <w:tcPr>
            <w:tcW w:w="0" w:type="auto"/>
            <w:hideMark/>
          </w:tcPr>
          <w:p w14:paraId="2443BD2A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6F2982">
              <w:rPr>
                <w:rFonts w:ascii="Calibri" w:hAnsi="Calibri" w:cs="Calibri"/>
                <w:b/>
                <w:bCs/>
              </w:rPr>
              <w:t>Quality of Test Cases</w:t>
            </w:r>
          </w:p>
        </w:tc>
        <w:tc>
          <w:tcPr>
            <w:tcW w:w="0" w:type="auto"/>
            <w:hideMark/>
          </w:tcPr>
          <w:p w14:paraId="55BCB78B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6F2982">
              <w:rPr>
                <w:rFonts w:ascii="Calibri" w:hAnsi="Calibri" w:cs="Calibri"/>
                <w:b/>
                <w:bCs/>
              </w:rPr>
              <w:t>Bug Detection</w:t>
            </w:r>
          </w:p>
        </w:tc>
        <w:tc>
          <w:tcPr>
            <w:tcW w:w="0" w:type="auto"/>
            <w:hideMark/>
          </w:tcPr>
          <w:p w14:paraId="43DA2DAE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6F2982">
              <w:rPr>
                <w:rFonts w:ascii="Calibri" w:hAnsi="Calibri" w:cs="Calibri"/>
                <w:b/>
                <w:bCs/>
              </w:rPr>
              <w:t>Usability</w:t>
            </w:r>
          </w:p>
        </w:tc>
      </w:tr>
      <w:tr w:rsidR="006F2982" w:rsidRPr="006F2982" w14:paraId="63B9B869" w14:textId="77777777" w:rsidTr="006F2982">
        <w:tc>
          <w:tcPr>
            <w:tcW w:w="0" w:type="auto"/>
            <w:hideMark/>
          </w:tcPr>
          <w:p w14:paraId="2DC17D0F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  <w:b/>
                <w:bCs/>
              </w:rPr>
              <w:lastRenderedPageBreak/>
              <w:t>Microsoft Copilot</w:t>
            </w:r>
          </w:p>
        </w:tc>
        <w:tc>
          <w:tcPr>
            <w:tcW w:w="0" w:type="auto"/>
            <w:hideMark/>
          </w:tcPr>
          <w:p w14:paraId="72E7660A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  <w:b/>
                <w:bCs/>
              </w:rPr>
              <w:t>96</w:t>
            </w:r>
          </w:p>
        </w:tc>
        <w:tc>
          <w:tcPr>
            <w:tcW w:w="0" w:type="auto"/>
            <w:hideMark/>
          </w:tcPr>
          <w:p w14:paraId="32427350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  <w:b/>
                <w:bCs/>
              </w:rPr>
              <w:t>95</w:t>
            </w:r>
          </w:p>
        </w:tc>
        <w:tc>
          <w:tcPr>
            <w:tcW w:w="0" w:type="auto"/>
            <w:hideMark/>
          </w:tcPr>
          <w:p w14:paraId="3A4E8A45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  <w:b/>
                <w:bCs/>
              </w:rPr>
              <w:t>94</w:t>
            </w:r>
          </w:p>
        </w:tc>
        <w:tc>
          <w:tcPr>
            <w:tcW w:w="0" w:type="auto"/>
            <w:hideMark/>
          </w:tcPr>
          <w:p w14:paraId="721B5A78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  <w:b/>
                <w:bCs/>
              </w:rPr>
              <w:t>92</w:t>
            </w:r>
          </w:p>
        </w:tc>
        <w:tc>
          <w:tcPr>
            <w:tcW w:w="0" w:type="auto"/>
            <w:hideMark/>
          </w:tcPr>
          <w:p w14:paraId="1E6AB2E5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  <w:b/>
                <w:bCs/>
              </w:rPr>
              <w:t>95</w:t>
            </w:r>
          </w:p>
        </w:tc>
        <w:tc>
          <w:tcPr>
            <w:tcW w:w="0" w:type="auto"/>
            <w:hideMark/>
          </w:tcPr>
          <w:p w14:paraId="7E5DB40F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  <w:b/>
                <w:bCs/>
              </w:rPr>
              <w:t>94</w:t>
            </w:r>
          </w:p>
        </w:tc>
        <w:tc>
          <w:tcPr>
            <w:tcW w:w="0" w:type="auto"/>
            <w:hideMark/>
          </w:tcPr>
          <w:p w14:paraId="6BD19E7B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  <w:b/>
                <w:bCs/>
              </w:rPr>
              <w:t>96</w:t>
            </w:r>
          </w:p>
        </w:tc>
      </w:tr>
      <w:tr w:rsidR="006F2982" w:rsidRPr="006F2982" w14:paraId="6F5F5087" w14:textId="77777777" w:rsidTr="006F2982">
        <w:tc>
          <w:tcPr>
            <w:tcW w:w="0" w:type="auto"/>
            <w:hideMark/>
          </w:tcPr>
          <w:p w14:paraId="66E48B5A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  <w:b/>
                <w:bCs/>
              </w:rPr>
              <w:t>ChatGPT</w:t>
            </w:r>
          </w:p>
        </w:tc>
        <w:tc>
          <w:tcPr>
            <w:tcW w:w="0" w:type="auto"/>
            <w:hideMark/>
          </w:tcPr>
          <w:p w14:paraId="68C2FB85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</w:rPr>
              <w:t>94</w:t>
            </w:r>
          </w:p>
        </w:tc>
        <w:tc>
          <w:tcPr>
            <w:tcW w:w="0" w:type="auto"/>
            <w:hideMark/>
          </w:tcPr>
          <w:p w14:paraId="1B3818E0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</w:rPr>
              <w:t>92</w:t>
            </w:r>
          </w:p>
        </w:tc>
        <w:tc>
          <w:tcPr>
            <w:tcW w:w="0" w:type="auto"/>
            <w:hideMark/>
          </w:tcPr>
          <w:p w14:paraId="521F1101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</w:rPr>
              <w:t>93</w:t>
            </w:r>
          </w:p>
        </w:tc>
        <w:tc>
          <w:tcPr>
            <w:tcW w:w="0" w:type="auto"/>
            <w:hideMark/>
          </w:tcPr>
          <w:p w14:paraId="0CDC4615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79794AA0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</w:rPr>
              <w:t>93</w:t>
            </w:r>
          </w:p>
        </w:tc>
        <w:tc>
          <w:tcPr>
            <w:tcW w:w="0" w:type="auto"/>
            <w:hideMark/>
          </w:tcPr>
          <w:p w14:paraId="3D30C267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</w:rPr>
              <w:t>91</w:t>
            </w:r>
          </w:p>
        </w:tc>
        <w:tc>
          <w:tcPr>
            <w:tcW w:w="0" w:type="auto"/>
            <w:hideMark/>
          </w:tcPr>
          <w:p w14:paraId="129EC103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</w:rPr>
              <w:t>92</w:t>
            </w:r>
          </w:p>
        </w:tc>
      </w:tr>
      <w:tr w:rsidR="006F2982" w:rsidRPr="006F2982" w14:paraId="035445A6" w14:textId="77777777" w:rsidTr="006F2982">
        <w:tc>
          <w:tcPr>
            <w:tcW w:w="0" w:type="auto"/>
            <w:hideMark/>
          </w:tcPr>
          <w:p w14:paraId="36A12CFA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  <w:b/>
                <w:bCs/>
              </w:rPr>
              <w:t>Claude AI</w:t>
            </w:r>
          </w:p>
        </w:tc>
        <w:tc>
          <w:tcPr>
            <w:tcW w:w="0" w:type="auto"/>
            <w:hideMark/>
          </w:tcPr>
          <w:p w14:paraId="604735E1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</w:rPr>
              <w:t>92</w:t>
            </w:r>
          </w:p>
        </w:tc>
        <w:tc>
          <w:tcPr>
            <w:tcW w:w="0" w:type="auto"/>
            <w:hideMark/>
          </w:tcPr>
          <w:p w14:paraId="26EAE862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1CE1C3CE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1C218543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</w:rPr>
              <w:t>91</w:t>
            </w:r>
          </w:p>
        </w:tc>
        <w:tc>
          <w:tcPr>
            <w:tcW w:w="0" w:type="auto"/>
            <w:hideMark/>
          </w:tcPr>
          <w:p w14:paraId="4D02237F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</w:rPr>
              <w:t>90</w:t>
            </w:r>
          </w:p>
        </w:tc>
        <w:tc>
          <w:tcPr>
            <w:tcW w:w="0" w:type="auto"/>
            <w:hideMark/>
          </w:tcPr>
          <w:p w14:paraId="661895E7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</w:rPr>
              <w:t>88</w:t>
            </w:r>
          </w:p>
        </w:tc>
        <w:tc>
          <w:tcPr>
            <w:tcW w:w="0" w:type="auto"/>
            <w:hideMark/>
          </w:tcPr>
          <w:p w14:paraId="583BA5CB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</w:rPr>
              <w:t>90</w:t>
            </w:r>
          </w:p>
        </w:tc>
      </w:tr>
      <w:tr w:rsidR="006F2982" w:rsidRPr="006F2982" w14:paraId="3F0E06E5" w14:textId="77777777" w:rsidTr="006F2982">
        <w:tc>
          <w:tcPr>
            <w:tcW w:w="0" w:type="auto"/>
            <w:hideMark/>
          </w:tcPr>
          <w:p w14:paraId="5300B02B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  <w:b/>
                <w:bCs/>
              </w:rPr>
              <w:t>Grok AI</w:t>
            </w:r>
          </w:p>
        </w:tc>
        <w:tc>
          <w:tcPr>
            <w:tcW w:w="0" w:type="auto"/>
            <w:hideMark/>
          </w:tcPr>
          <w:p w14:paraId="5C734AAC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</w:rPr>
              <w:t>85</w:t>
            </w:r>
          </w:p>
        </w:tc>
        <w:tc>
          <w:tcPr>
            <w:tcW w:w="0" w:type="auto"/>
            <w:hideMark/>
          </w:tcPr>
          <w:p w14:paraId="4E048C4A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</w:rPr>
              <w:t>80</w:t>
            </w:r>
          </w:p>
        </w:tc>
        <w:tc>
          <w:tcPr>
            <w:tcW w:w="0" w:type="auto"/>
            <w:hideMark/>
          </w:tcPr>
          <w:p w14:paraId="1F86CAA0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</w:rPr>
              <w:t>82</w:t>
            </w:r>
          </w:p>
        </w:tc>
        <w:tc>
          <w:tcPr>
            <w:tcW w:w="0" w:type="auto"/>
            <w:hideMark/>
          </w:tcPr>
          <w:p w14:paraId="11182A81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  <w:b/>
                <w:bCs/>
              </w:rPr>
              <w:t>93</w:t>
            </w:r>
          </w:p>
        </w:tc>
        <w:tc>
          <w:tcPr>
            <w:tcW w:w="0" w:type="auto"/>
            <w:hideMark/>
          </w:tcPr>
          <w:p w14:paraId="67234A30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</w:rPr>
              <w:t>84</w:t>
            </w:r>
          </w:p>
        </w:tc>
        <w:tc>
          <w:tcPr>
            <w:tcW w:w="0" w:type="auto"/>
            <w:hideMark/>
          </w:tcPr>
          <w:p w14:paraId="4FE1FD89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</w:rPr>
              <w:t>80</w:t>
            </w:r>
          </w:p>
        </w:tc>
        <w:tc>
          <w:tcPr>
            <w:tcW w:w="0" w:type="auto"/>
            <w:hideMark/>
          </w:tcPr>
          <w:p w14:paraId="2BC85267" w14:textId="77777777" w:rsidR="006F2982" w:rsidRPr="006F2982" w:rsidRDefault="006F2982" w:rsidP="006F2982">
            <w:pPr>
              <w:spacing w:after="160" w:line="278" w:lineRule="auto"/>
              <w:jc w:val="both"/>
              <w:rPr>
                <w:rFonts w:ascii="Calibri" w:hAnsi="Calibri" w:cs="Calibri"/>
              </w:rPr>
            </w:pPr>
            <w:r w:rsidRPr="006F2982">
              <w:rPr>
                <w:rFonts w:ascii="Calibri" w:hAnsi="Calibri" w:cs="Calibri"/>
              </w:rPr>
              <w:t>82</w:t>
            </w:r>
          </w:p>
        </w:tc>
      </w:tr>
    </w:tbl>
    <w:p w14:paraId="182B51FD" w14:textId="77777777" w:rsidR="006F2982" w:rsidRPr="006F2982" w:rsidRDefault="006F2982" w:rsidP="006F2982">
      <w:pPr>
        <w:jc w:val="both"/>
        <w:rPr>
          <w:rFonts w:ascii="Calibri" w:hAnsi="Calibri" w:cs="Calibri"/>
          <w:b/>
          <w:bCs/>
        </w:rPr>
      </w:pPr>
      <w:r w:rsidRPr="006F2982">
        <w:rPr>
          <w:rFonts w:ascii="Calibri" w:hAnsi="Calibri" w:cs="Calibri"/>
          <w:b/>
          <w:bCs/>
        </w:rPr>
        <w:t>Why this ordering</w:t>
      </w:r>
    </w:p>
    <w:p w14:paraId="50F525BC" w14:textId="77777777" w:rsidR="006F2982" w:rsidRPr="006F2982" w:rsidRDefault="006F2982" w:rsidP="006F2982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6F2982">
        <w:rPr>
          <w:rFonts w:ascii="Calibri" w:hAnsi="Calibri" w:cs="Calibri"/>
          <w:b/>
          <w:bCs/>
        </w:rPr>
        <w:t>Copilot #1</w:t>
      </w:r>
      <w:r w:rsidRPr="006F2982">
        <w:rPr>
          <w:rFonts w:ascii="Calibri" w:hAnsi="Calibri" w:cs="Calibri"/>
        </w:rPr>
        <w:t xml:space="preserve"> — Broadest, most rigorous suite (A11Y, offline/latency, rich security set, detailed RTM). Evidence: RTM &amp; mappings; A11Y + network/offline; security battery. </w:t>
      </w:r>
    </w:p>
    <w:p w14:paraId="67B57A6E" w14:textId="77777777" w:rsidR="006F2982" w:rsidRPr="006F2982" w:rsidRDefault="006F2982" w:rsidP="006F2982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6F2982">
        <w:rPr>
          <w:rFonts w:ascii="Calibri" w:hAnsi="Calibri" w:cs="Calibri"/>
          <w:b/>
          <w:bCs/>
        </w:rPr>
        <w:t>ChatGPT #2</w:t>
      </w:r>
      <w:r w:rsidRPr="006F2982">
        <w:rPr>
          <w:rFonts w:ascii="Calibri" w:hAnsi="Calibri" w:cs="Calibri"/>
        </w:rPr>
        <w:t xml:space="preserve"> — Strong NFRs and solid UX + portability; just slightly less breadth than Copilot. </w:t>
      </w:r>
    </w:p>
    <w:p w14:paraId="3826C5B2" w14:textId="77777777" w:rsidR="006F2982" w:rsidRPr="006F2982" w:rsidRDefault="006F2982" w:rsidP="006F2982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6F2982">
        <w:rPr>
          <w:rFonts w:ascii="Calibri" w:hAnsi="Calibri" w:cs="Calibri"/>
          <w:b/>
          <w:bCs/>
        </w:rPr>
        <w:t>Claude #3</w:t>
      </w:r>
      <w:r w:rsidRPr="006F2982">
        <w:rPr>
          <w:rFonts w:ascii="Calibri" w:hAnsi="Calibri" w:cs="Calibri"/>
        </w:rPr>
        <w:t xml:space="preserve"> — Good structure, RTM and boundary/edge, a bit thinner on deep security/A11Y. </w:t>
      </w:r>
    </w:p>
    <w:p w14:paraId="427B218B" w14:textId="77777777" w:rsidR="006F2982" w:rsidRPr="006F2982" w:rsidRDefault="006F2982" w:rsidP="006F2982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6F2982">
        <w:rPr>
          <w:rFonts w:ascii="Calibri" w:hAnsi="Calibri" w:cs="Calibri"/>
          <w:b/>
          <w:bCs/>
        </w:rPr>
        <w:t>Grok #4</w:t>
      </w:r>
      <w:r w:rsidRPr="006F2982">
        <w:rPr>
          <w:rFonts w:ascii="Calibri" w:hAnsi="Calibri" w:cs="Calibri"/>
        </w:rPr>
        <w:t xml:space="preserve"> — Covers essentials with some NFRs, but light on negatives, security depth, and accessibility. </w:t>
      </w:r>
    </w:p>
    <w:p w14:paraId="08C2B036" w14:textId="77777777" w:rsidR="006F2982" w:rsidRPr="006F2982" w:rsidRDefault="006F2982" w:rsidP="006F2982">
      <w:pPr>
        <w:jc w:val="both"/>
        <w:rPr>
          <w:rFonts w:ascii="Calibri" w:hAnsi="Calibri" w:cs="Calibri"/>
          <w:b/>
          <w:bCs/>
        </w:rPr>
      </w:pPr>
      <w:r w:rsidRPr="006F2982">
        <w:rPr>
          <w:rFonts w:ascii="Calibri" w:hAnsi="Calibri" w:cs="Calibri"/>
          <w:b/>
          <w:bCs/>
        </w:rPr>
        <w:t>AI vs Human — who’s better?</w:t>
      </w:r>
    </w:p>
    <w:p w14:paraId="2FEEAB82" w14:textId="77777777" w:rsidR="006F2982" w:rsidRPr="006F2982" w:rsidRDefault="006F2982" w:rsidP="006F2982">
      <w:pPr>
        <w:numPr>
          <w:ilvl w:val="0"/>
          <w:numId w:val="12"/>
        </w:numPr>
        <w:jc w:val="both"/>
        <w:rPr>
          <w:rFonts w:ascii="Calibri" w:hAnsi="Calibri" w:cs="Calibri"/>
        </w:rPr>
      </w:pPr>
      <w:r w:rsidRPr="006F2982">
        <w:rPr>
          <w:rFonts w:ascii="Calibri" w:hAnsi="Calibri" w:cs="Calibri"/>
          <w:b/>
          <w:bCs/>
        </w:rPr>
        <w:t xml:space="preserve">Overall, the top AI outputs (Copilot, ChatGPT) are </w:t>
      </w:r>
      <w:r w:rsidRPr="006F2982">
        <w:rPr>
          <w:rFonts w:ascii="Calibri" w:hAnsi="Calibri" w:cs="Calibri"/>
          <w:b/>
          <w:bCs/>
          <w:i/>
          <w:iCs/>
        </w:rPr>
        <w:t>better than the human set</w:t>
      </w:r>
      <w:r w:rsidRPr="006F2982">
        <w:rPr>
          <w:rFonts w:ascii="Calibri" w:hAnsi="Calibri" w:cs="Calibri"/>
        </w:rPr>
        <w:t xml:space="preserve"> on completeness, NFR coverage, and defect-finding potential (security/negative paths/accessibility). The human document has RTM and a full plan, but includes inconsistencies (e.g., “gym management system”) and mostly generic steps. </w:t>
      </w:r>
    </w:p>
    <w:p w14:paraId="7236744A" w14:textId="77777777" w:rsidR="006F2982" w:rsidRPr="006F2982" w:rsidRDefault="006F2982" w:rsidP="006F2982">
      <w:pPr>
        <w:numPr>
          <w:ilvl w:val="0"/>
          <w:numId w:val="12"/>
        </w:numPr>
        <w:jc w:val="both"/>
        <w:rPr>
          <w:rFonts w:ascii="Calibri" w:hAnsi="Calibri" w:cs="Calibri"/>
        </w:rPr>
      </w:pPr>
      <w:r w:rsidRPr="006F2982">
        <w:rPr>
          <w:rFonts w:ascii="Calibri" w:hAnsi="Calibri" w:cs="Calibri"/>
          <w:b/>
          <w:bCs/>
        </w:rPr>
        <w:t>Where the human set helps</w:t>
      </w:r>
      <w:r w:rsidRPr="006F2982">
        <w:rPr>
          <w:rFonts w:ascii="Calibri" w:hAnsi="Calibri" w:cs="Calibri"/>
        </w:rPr>
        <w:t xml:space="preserve">: It anchors the business flows and maintains a simple RTM, which some AI sets mirrored and expanded. </w:t>
      </w:r>
    </w:p>
    <w:p w14:paraId="49E33BA7" w14:textId="77777777" w:rsidR="006F2982" w:rsidRPr="006F2982" w:rsidRDefault="006F2982" w:rsidP="006F2982">
      <w:pPr>
        <w:jc w:val="both"/>
        <w:rPr>
          <w:rFonts w:ascii="Calibri" w:hAnsi="Calibri" w:cs="Calibri"/>
        </w:rPr>
      </w:pPr>
    </w:p>
    <w:p w14:paraId="7BE74824" w14:textId="77777777" w:rsidR="006F2982" w:rsidRPr="006F2982" w:rsidRDefault="006F2982" w:rsidP="006F2982">
      <w:pPr>
        <w:jc w:val="both"/>
        <w:rPr>
          <w:rFonts w:ascii="Calibri" w:hAnsi="Calibri" w:cs="Calibri"/>
        </w:rPr>
      </w:pPr>
    </w:p>
    <w:p w14:paraId="07D0BF48" w14:textId="77777777" w:rsidR="00AB76D0" w:rsidRPr="00AB76D0" w:rsidRDefault="00AB76D0" w:rsidP="006C0094">
      <w:pPr>
        <w:jc w:val="both"/>
        <w:rPr>
          <w:rFonts w:ascii="Calibri" w:hAnsi="Calibri" w:cs="Calibri"/>
        </w:rPr>
      </w:pPr>
    </w:p>
    <w:sectPr w:rsidR="00AB76D0" w:rsidRPr="00AB7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67E"/>
    <w:multiLevelType w:val="multilevel"/>
    <w:tmpl w:val="61D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11465"/>
    <w:multiLevelType w:val="multilevel"/>
    <w:tmpl w:val="24AE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86D5B7B"/>
    <w:multiLevelType w:val="multilevel"/>
    <w:tmpl w:val="A2D0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D0550"/>
    <w:multiLevelType w:val="hybridMultilevel"/>
    <w:tmpl w:val="1D3005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4A1229"/>
    <w:multiLevelType w:val="multilevel"/>
    <w:tmpl w:val="DC88E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2"/>
  </w:num>
  <w:num w:numId="2" w16cid:durableId="206838305">
    <w:abstractNumId w:val="9"/>
  </w:num>
  <w:num w:numId="3" w16cid:durableId="941842515">
    <w:abstractNumId w:val="3"/>
  </w:num>
  <w:num w:numId="4" w16cid:durableId="1628008686">
    <w:abstractNumId w:val="11"/>
  </w:num>
  <w:num w:numId="5" w16cid:durableId="1521823236">
    <w:abstractNumId w:val="8"/>
  </w:num>
  <w:num w:numId="6" w16cid:durableId="2045472996">
    <w:abstractNumId w:val="5"/>
  </w:num>
  <w:num w:numId="7" w16cid:durableId="1268854306">
    <w:abstractNumId w:val="1"/>
  </w:num>
  <w:num w:numId="8" w16cid:durableId="1731541965">
    <w:abstractNumId w:val="10"/>
  </w:num>
  <w:num w:numId="9" w16cid:durableId="256720377">
    <w:abstractNumId w:val="7"/>
  </w:num>
  <w:num w:numId="10" w16cid:durableId="1053844340">
    <w:abstractNumId w:val="6"/>
  </w:num>
  <w:num w:numId="11" w16cid:durableId="768039159">
    <w:abstractNumId w:val="0"/>
  </w:num>
  <w:num w:numId="12" w16cid:durableId="20902237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0E439E"/>
    <w:rsid w:val="00116382"/>
    <w:rsid w:val="00173D24"/>
    <w:rsid w:val="002037FE"/>
    <w:rsid w:val="00292FF8"/>
    <w:rsid w:val="002A1C21"/>
    <w:rsid w:val="003411AC"/>
    <w:rsid w:val="003F641E"/>
    <w:rsid w:val="004D04E6"/>
    <w:rsid w:val="00526B99"/>
    <w:rsid w:val="005B1AC6"/>
    <w:rsid w:val="005C5D08"/>
    <w:rsid w:val="005D7747"/>
    <w:rsid w:val="0067161A"/>
    <w:rsid w:val="006C0094"/>
    <w:rsid w:val="006F2982"/>
    <w:rsid w:val="007235D6"/>
    <w:rsid w:val="00753A4A"/>
    <w:rsid w:val="007F5975"/>
    <w:rsid w:val="00826035"/>
    <w:rsid w:val="00857C0C"/>
    <w:rsid w:val="008B6A03"/>
    <w:rsid w:val="00923BD9"/>
    <w:rsid w:val="00960256"/>
    <w:rsid w:val="009A6216"/>
    <w:rsid w:val="00AB76D0"/>
    <w:rsid w:val="00AC5BCC"/>
    <w:rsid w:val="00AF2983"/>
    <w:rsid w:val="00B05159"/>
    <w:rsid w:val="00B37195"/>
    <w:rsid w:val="00C82D03"/>
    <w:rsid w:val="00CA5F4D"/>
    <w:rsid w:val="00D074C6"/>
    <w:rsid w:val="00DD7046"/>
    <w:rsid w:val="00DF79EE"/>
    <w:rsid w:val="00E448C3"/>
    <w:rsid w:val="00E75EBE"/>
    <w:rsid w:val="00E776DE"/>
    <w:rsid w:val="00EE66F2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8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7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11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2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32</cp:revision>
  <dcterms:created xsi:type="dcterms:W3CDTF">2025-07-16T20:11:00Z</dcterms:created>
  <dcterms:modified xsi:type="dcterms:W3CDTF">2025-09-06T17:01:00Z</dcterms:modified>
</cp:coreProperties>
</file>