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4F6EB" w14:textId="77777777" w:rsidR="004E69D5" w:rsidRPr="005D3A72" w:rsidRDefault="004E69D5" w:rsidP="004E69D5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5D3A72">
        <w:rPr>
          <w:rFonts w:ascii="Calibri" w:hAnsi="Calibri" w:cs="Calibri"/>
          <w:b/>
          <w:bCs/>
          <w:sz w:val="22"/>
          <w:szCs w:val="22"/>
        </w:rPr>
        <w:t>Prompt:</w:t>
      </w:r>
    </w:p>
    <w:p w14:paraId="4F9182C4" w14:textId="77777777" w:rsidR="004E69D5" w:rsidRPr="005D3A72" w:rsidRDefault="004E69D5" w:rsidP="004E69D5">
      <w:p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sz w:val="22"/>
          <w:szCs w:val="22"/>
        </w:rPr>
        <w:t xml:space="preserve">Act as a Principal QA Architect. Using the attached SRS document, generate a </w:t>
      </w:r>
      <w:r w:rsidRPr="005D3A72">
        <w:rPr>
          <w:rFonts w:ascii="Calibri" w:hAnsi="Calibri" w:cs="Calibri"/>
          <w:b/>
          <w:bCs/>
          <w:sz w:val="22"/>
          <w:szCs w:val="22"/>
        </w:rPr>
        <w:t>comprehensive professional QA Test Suite</w:t>
      </w:r>
      <w:r w:rsidRPr="005D3A72">
        <w:rPr>
          <w:rFonts w:ascii="Calibri" w:hAnsi="Calibri" w:cs="Calibri"/>
          <w:sz w:val="22"/>
          <w:szCs w:val="22"/>
        </w:rPr>
        <w:t xml:space="preserve"> that demonstrates advanced test design techniques.</w:t>
      </w:r>
    </w:p>
    <w:p w14:paraId="1C527A8A" w14:textId="77777777" w:rsidR="004E69D5" w:rsidRPr="005D3A72" w:rsidRDefault="004E69D5" w:rsidP="004E69D5">
      <w:p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sz w:val="22"/>
          <w:szCs w:val="22"/>
        </w:rPr>
        <w:t xml:space="preserve">Your </w:t>
      </w:r>
      <w:proofErr w:type="gramStart"/>
      <w:r w:rsidRPr="005D3A72">
        <w:rPr>
          <w:rFonts w:ascii="Calibri" w:hAnsi="Calibri" w:cs="Calibri"/>
          <w:sz w:val="22"/>
          <w:szCs w:val="22"/>
        </w:rPr>
        <w:t>deliverables</w:t>
      </w:r>
      <w:proofErr w:type="gramEnd"/>
      <w:r w:rsidRPr="005D3A72">
        <w:rPr>
          <w:rFonts w:ascii="Calibri" w:hAnsi="Calibri" w:cs="Calibri"/>
          <w:sz w:val="22"/>
          <w:szCs w:val="22"/>
        </w:rPr>
        <w:t xml:space="preserve"> must include:</w:t>
      </w:r>
    </w:p>
    <w:p w14:paraId="2333B1BD" w14:textId="77777777" w:rsidR="004E69D5" w:rsidRPr="005D3A72" w:rsidRDefault="004E69D5" w:rsidP="004E69D5">
      <w:p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sz w:val="22"/>
          <w:szCs w:val="22"/>
        </w:rPr>
        <w:t>Each test case should include:</w:t>
      </w:r>
    </w:p>
    <w:p w14:paraId="6D8A6717" w14:textId="77777777" w:rsidR="004E69D5" w:rsidRPr="005D3A72" w:rsidRDefault="004E69D5" w:rsidP="004E69D5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sz w:val="22"/>
          <w:szCs w:val="22"/>
        </w:rPr>
        <w:t>Requirement ID(s)</w:t>
      </w:r>
    </w:p>
    <w:p w14:paraId="71A1C893" w14:textId="77777777" w:rsidR="004E69D5" w:rsidRPr="005D3A72" w:rsidRDefault="004E69D5" w:rsidP="004E69D5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sz w:val="22"/>
          <w:szCs w:val="22"/>
        </w:rPr>
        <w:t>Test Case ID</w:t>
      </w:r>
    </w:p>
    <w:p w14:paraId="6698ACE8" w14:textId="77777777" w:rsidR="004E69D5" w:rsidRPr="005D3A72" w:rsidRDefault="004E69D5" w:rsidP="004E69D5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sz w:val="22"/>
          <w:szCs w:val="22"/>
        </w:rPr>
        <w:t>Objective</w:t>
      </w:r>
    </w:p>
    <w:p w14:paraId="0A2E23B7" w14:textId="77777777" w:rsidR="004E69D5" w:rsidRPr="005D3A72" w:rsidRDefault="004E69D5" w:rsidP="004E69D5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sz w:val="22"/>
          <w:szCs w:val="22"/>
        </w:rPr>
        <w:t>Preconditions / Setup</w:t>
      </w:r>
    </w:p>
    <w:p w14:paraId="271CD862" w14:textId="77777777" w:rsidR="004E69D5" w:rsidRPr="005D3A72" w:rsidRDefault="004E69D5" w:rsidP="004E69D5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sz w:val="22"/>
          <w:szCs w:val="22"/>
        </w:rPr>
        <w:t>Test Steps (detailed and reproducible)</w:t>
      </w:r>
    </w:p>
    <w:p w14:paraId="18A5E439" w14:textId="77777777" w:rsidR="004E69D5" w:rsidRPr="005D3A72" w:rsidRDefault="004E69D5" w:rsidP="004E69D5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sz w:val="22"/>
          <w:szCs w:val="22"/>
        </w:rPr>
        <w:t>Test Data (valid, invalid, and boundary values)</w:t>
      </w:r>
    </w:p>
    <w:p w14:paraId="2F311029" w14:textId="77777777" w:rsidR="004E69D5" w:rsidRPr="005D3A72" w:rsidRDefault="004E69D5" w:rsidP="004E69D5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sz w:val="22"/>
          <w:szCs w:val="22"/>
        </w:rPr>
        <w:t>Expected Results</w:t>
      </w:r>
    </w:p>
    <w:p w14:paraId="0845CA3E" w14:textId="77777777" w:rsidR="004E69D5" w:rsidRPr="005D3A72" w:rsidRDefault="004E69D5" w:rsidP="004E69D5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sz w:val="22"/>
          <w:szCs w:val="22"/>
        </w:rPr>
        <w:t>Actual Results (blank)</w:t>
      </w:r>
    </w:p>
    <w:p w14:paraId="786C5BBA" w14:textId="77777777" w:rsidR="004E69D5" w:rsidRPr="005D3A72" w:rsidRDefault="004E69D5" w:rsidP="004E69D5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sz w:val="22"/>
          <w:szCs w:val="22"/>
        </w:rPr>
        <w:t>Priority (Critical/High/Medium/Low)</w:t>
      </w:r>
    </w:p>
    <w:p w14:paraId="7007D90A" w14:textId="77777777" w:rsidR="004E69D5" w:rsidRPr="005D3A72" w:rsidRDefault="004E69D5" w:rsidP="004E69D5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sz w:val="22"/>
          <w:szCs w:val="22"/>
        </w:rPr>
        <w:t>Tags (Smoke, Regression, Sanity, Security, Performance, Usability)</w:t>
      </w:r>
    </w:p>
    <w:p w14:paraId="781E592E" w14:textId="77777777" w:rsidR="004E69D5" w:rsidRPr="005D3A72" w:rsidRDefault="004E69D5" w:rsidP="004E69D5">
      <w:pPr>
        <w:pStyle w:val="ListParagraph"/>
        <w:numPr>
          <w:ilvl w:val="0"/>
          <w:numId w:val="17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sz w:val="22"/>
          <w:szCs w:val="22"/>
        </w:rPr>
        <w:t>Environment / Configuration Details</w:t>
      </w:r>
    </w:p>
    <w:p w14:paraId="3F501FFD" w14:textId="77777777" w:rsidR="004E69D5" w:rsidRPr="005D3A72" w:rsidRDefault="004E69D5" w:rsidP="004E69D5">
      <w:pPr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b/>
          <w:bCs/>
          <w:sz w:val="22"/>
          <w:szCs w:val="22"/>
        </w:rPr>
        <w:t>Requirement Traceability Matrix (RTM)</w:t>
      </w:r>
      <w:r w:rsidRPr="005D3A72">
        <w:rPr>
          <w:rFonts w:ascii="Calibri" w:hAnsi="Calibri" w:cs="Calibri"/>
          <w:sz w:val="22"/>
          <w:szCs w:val="22"/>
        </w:rPr>
        <w:t xml:space="preserve"> – Mapping each requirement to one or more test cases.</w:t>
      </w:r>
    </w:p>
    <w:p w14:paraId="7FE8047F" w14:textId="77777777" w:rsidR="004E69D5" w:rsidRPr="005D3A72" w:rsidRDefault="004E69D5" w:rsidP="004E69D5">
      <w:pPr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b/>
          <w:bCs/>
          <w:sz w:val="22"/>
          <w:szCs w:val="22"/>
        </w:rPr>
        <w:t>Test Design Techniques Applied</w:t>
      </w:r>
      <w:r w:rsidRPr="005D3A72">
        <w:rPr>
          <w:rFonts w:ascii="Calibri" w:hAnsi="Calibri" w:cs="Calibri"/>
          <w:sz w:val="22"/>
          <w:szCs w:val="22"/>
        </w:rPr>
        <w:t xml:space="preserve"> – Show explicit use of:</w:t>
      </w:r>
    </w:p>
    <w:p w14:paraId="0301894E" w14:textId="77777777" w:rsidR="004E69D5" w:rsidRPr="005D3A72" w:rsidRDefault="004E69D5" w:rsidP="004E69D5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b/>
          <w:bCs/>
          <w:sz w:val="22"/>
          <w:szCs w:val="22"/>
        </w:rPr>
        <w:t>Boundary Value Analysis (BVA)</w:t>
      </w:r>
    </w:p>
    <w:p w14:paraId="6CFD30E7" w14:textId="77777777" w:rsidR="004E69D5" w:rsidRPr="005D3A72" w:rsidRDefault="004E69D5" w:rsidP="004E69D5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b/>
          <w:bCs/>
          <w:sz w:val="22"/>
          <w:szCs w:val="22"/>
        </w:rPr>
        <w:t>Equivalence Partitioning (EP)</w:t>
      </w:r>
    </w:p>
    <w:p w14:paraId="4849F745" w14:textId="77777777" w:rsidR="004E69D5" w:rsidRPr="005D3A72" w:rsidRDefault="004E69D5" w:rsidP="004E69D5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b/>
          <w:bCs/>
          <w:sz w:val="22"/>
          <w:szCs w:val="22"/>
        </w:rPr>
        <w:t>Decision Tables</w:t>
      </w:r>
    </w:p>
    <w:p w14:paraId="589FEB74" w14:textId="77777777" w:rsidR="004E69D5" w:rsidRPr="005D3A72" w:rsidRDefault="004E69D5" w:rsidP="004E69D5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b/>
          <w:bCs/>
          <w:sz w:val="22"/>
          <w:szCs w:val="22"/>
        </w:rPr>
        <w:t>State Transition Diagrams</w:t>
      </w:r>
    </w:p>
    <w:p w14:paraId="0A18B5BC" w14:textId="77777777" w:rsidR="004E69D5" w:rsidRPr="005D3A72" w:rsidRDefault="004E69D5" w:rsidP="004E69D5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b/>
          <w:bCs/>
          <w:sz w:val="22"/>
          <w:szCs w:val="22"/>
        </w:rPr>
        <w:t>Error Guessing</w:t>
      </w:r>
    </w:p>
    <w:p w14:paraId="710092AF" w14:textId="77777777" w:rsidR="004E69D5" w:rsidRPr="005D3A72" w:rsidRDefault="004E69D5" w:rsidP="004E69D5">
      <w:pPr>
        <w:pStyle w:val="ListParagraph"/>
        <w:numPr>
          <w:ilvl w:val="0"/>
          <w:numId w:val="16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b/>
          <w:bCs/>
          <w:sz w:val="22"/>
          <w:szCs w:val="22"/>
        </w:rPr>
        <w:t>Use Case &amp; Scenario-Based Testing</w:t>
      </w:r>
    </w:p>
    <w:p w14:paraId="3E0835EA" w14:textId="77777777" w:rsidR="004E69D5" w:rsidRPr="005D3A72" w:rsidRDefault="004E69D5" w:rsidP="004E69D5">
      <w:pPr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b/>
          <w:bCs/>
          <w:sz w:val="22"/>
          <w:szCs w:val="22"/>
        </w:rPr>
        <w:t>Test Coverage Report</w:t>
      </w:r>
      <w:r w:rsidRPr="005D3A72">
        <w:rPr>
          <w:rFonts w:ascii="Calibri" w:hAnsi="Calibri" w:cs="Calibri"/>
          <w:sz w:val="22"/>
          <w:szCs w:val="22"/>
        </w:rPr>
        <w:t xml:space="preserve"> – A clear summary showing % of requirements covered, categories of testing covered, and identified gaps if any.</w:t>
      </w:r>
    </w:p>
    <w:p w14:paraId="5C09330A" w14:textId="77777777" w:rsidR="004E69D5" w:rsidRPr="005D3A72" w:rsidRDefault="004E69D5" w:rsidP="004E69D5">
      <w:pPr>
        <w:numPr>
          <w:ilvl w:val="0"/>
          <w:numId w:val="15"/>
        </w:numPr>
        <w:jc w:val="both"/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b/>
          <w:bCs/>
          <w:sz w:val="22"/>
          <w:szCs w:val="22"/>
        </w:rPr>
        <w:t>Structured Documentation</w:t>
      </w:r>
      <w:r w:rsidRPr="005D3A72">
        <w:rPr>
          <w:rFonts w:ascii="Calibri" w:hAnsi="Calibri" w:cs="Calibri"/>
          <w:sz w:val="22"/>
          <w:szCs w:val="22"/>
        </w:rPr>
        <w:t xml:space="preserve"> – Present everything in well-organized professional QA tables and sections, ready to be included in a test strategy document."*</w:t>
      </w:r>
    </w:p>
    <w:p w14:paraId="48312592" w14:textId="77777777" w:rsidR="004517ED" w:rsidRPr="005D3A72" w:rsidRDefault="004517ED" w:rsidP="004E69D5">
      <w:pPr>
        <w:rPr>
          <w:rFonts w:ascii="Calibri" w:hAnsi="Calibri" w:cs="Calibri"/>
          <w:sz w:val="22"/>
          <w:szCs w:val="22"/>
        </w:rPr>
      </w:pPr>
    </w:p>
    <w:p w14:paraId="6E59A130" w14:textId="77777777" w:rsidR="009758CA" w:rsidRPr="005D3A72" w:rsidRDefault="009758CA" w:rsidP="004E69D5">
      <w:pPr>
        <w:rPr>
          <w:rFonts w:ascii="Calibri" w:hAnsi="Calibri" w:cs="Calibri"/>
          <w:sz w:val="22"/>
          <w:szCs w:val="22"/>
        </w:rPr>
      </w:pPr>
    </w:p>
    <w:p w14:paraId="5BF5A9AD" w14:textId="77777777" w:rsidR="009758CA" w:rsidRPr="005D3A72" w:rsidRDefault="009758CA" w:rsidP="004E69D5">
      <w:pPr>
        <w:rPr>
          <w:rFonts w:ascii="Calibri" w:hAnsi="Calibri" w:cs="Calibri"/>
          <w:sz w:val="22"/>
          <w:szCs w:val="22"/>
        </w:rPr>
      </w:pPr>
    </w:p>
    <w:p w14:paraId="65782BE1" w14:textId="77777777" w:rsidR="009758CA" w:rsidRPr="005D3A72" w:rsidRDefault="009758CA" w:rsidP="004E69D5">
      <w:pPr>
        <w:rPr>
          <w:rFonts w:ascii="Calibri" w:hAnsi="Calibri" w:cs="Calibri"/>
          <w:sz w:val="22"/>
          <w:szCs w:val="22"/>
        </w:rPr>
      </w:pPr>
    </w:p>
    <w:p w14:paraId="5F754F5D" w14:textId="77777777" w:rsidR="009758CA" w:rsidRPr="005D3A72" w:rsidRDefault="009758CA" w:rsidP="004E69D5">
      <w:pPr>
        <w:rPr>
          <w:rFonts w:ascii="Calibri" w:hAnsi="Calibri" w:cs="Calibri"/>
          <w:sz w:val="22"/>
          <w:szCs w:val="22"/>
        </w:rPr>
      </w:pPr>
    </w:p>
    <w:p w14:paraId="6F2380C6" w14:textId="77777777" w:rsidR="009758CA" w:rsidRPr="005D3A72" w:rsidRDefault="009758CA" w:rsidP="004E69D5">
      <w:pPr>
        <w:rPr>
          <w:rFonts w:ascii="Calibri" w:hAnsi="Calibri" w:cs="Calibri"/>
          <w:sz w:val="22"/>
          <w:szCs w:val="22"/>
        </w:rPr>
      </w:pPr>
    </w:p>
    <w:p w14:paraId="46B66EE4" w14:textId="24BB60D8" w:rsidR="009758CA" w:rsidRPr="005D3A72" w:rsidRDefault="009758CA" w:rsidP="004E69D5">
      <w:pPr>
        <w:rPr>
          <w:rFonts w:ascii="Calibri" w:hAnsi="Calibri" w:cs="Calibri"/>
          <w:b/>
          <w:bCs/>
          <w:sz w:val="22"/>
          <w:szCs w:val="22"/>
        </w:rPr>
      </w:pPr>
      <w:r w:rsidRPr="005D3A72">
        <w:rPr>
          <w:rFonts w:ascii="Calibri" w:hAnsi="Calibri" w:cs="Calibri"/>
          <w:b/>
          <w:bCs/>
          <w:sz w:val="22"/>
          <w:szCs w:val="22"/>
        </w:rPr>
        <w:t>Summary: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0"/>
        <w:gridCol w:w="1030"/>
        <w:gridCol w:w="1500"/>
        <w:gridCol w:w="1365"/>
        <w:gridCol w:w="1074"/>
        <w:gridCol w:w="1784"/>
        <w:gridCol w:w="1400"/>
        <w:gridCol w:w="1017"/>
      </w:tblGrid>
      <w:tr w:rsidR="009758CA" w:rsidRPr="009758CA" w14:paraId="520959D5" w14:textId="77777777" w:rsidTr="009758CA">
        <w:tc>
          <w:tcPr>
            <w:tcW w:w="0" w:type="auto"/>
            <w:hideMark/>
          </w:tcPr>
          <w:p w14:paraId="2A715987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Model</w:t>
            </w:r>
          </w:p>
        </w:tc>
        <w:tc>
          <w:tcPr>
            <w:tcW w:w="0" w:type="auto"/>
            <w:hideMark/>
          </w:tcPr>
          <w:p w14:paraId="59845400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0" w:type="auto"/>
            <w:hideMark/>
          </w:tcPr>
          <w:p w14:paraId="44977A89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Completeness</w:t>
            </w:r>
          </w:p>
        </w:tc>
        <w:tc>
          <w:tcPr>
            <w:tcW w:w="0" w:type="auto"/>
            <w:hideMark/>
          </w:tcPr>
          <w:p w14:paraId="0244C140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Test Coverage</w:t>
            </w:r>
          </w:p>
        </w:tc>
        <w:tc>
          <w:tcPr>
            <w:tcW w:w="0" w:type="auto"/>
            <w:hideMark/>
          </w:tcPr>
          <w:p w14:paraId="22B661CF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Efficiency</w:t>
            </w:r>
          </w:p>
        </w:tc>
        <w:tc>
          <w:tcPr>
            <w:tcW w:w="0" w:type="auto"/>
            <w:hideMark/>
          </w:tcPr>
          <w:p w14:paraId="49D30676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Quality of Test Cases</w:t>
            </w:r>
          </w:p>
        </w:tc>
        <w:tc>
          <w:tcPr>
            <w:tcW w:w="0" w:type="auto"/>
            <w:hideMark/>
          </w:tcPr>
          <w:p w14:paraId="3FABB98E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Bug Detection</w:t>
            </w:r>
          </w:p>
        </w:tc>
        <w:tc>
          <w:tcPr>
            <w:tcW w:w="0" w:type="auto"/>
            <w:hideMark/>
          </w:tcPr>
          <w:p w14:paraId="39FA4A83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Usability</w:t>
            </w:r>
          </w:p>
        </w:tc>
      </w:tr>
      <w:tr w:rsidR="009758CA" w:rsidRPr="009758CA" w14:paraId="272DEC92" w14:textId="77777777" w:rsidTr="009758CA">
        <w:tc>
          <w:tcPr>
            <w:tcW w:w="0" w:type="auto"/>
            <w:hideMark/>
          </w:tcPr>
          <w:p w14:paraId="4BC81CD7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Microsoft Copilot</w:t>
            </w:r>
          </w:p>
        </w:tc>
        <w:tc>
          <w:tcPr>
            <w:tcW w:w="0" w:type="auto"/>
            <w:hideMark/>
          </w:tcPr>
          <w:p w14:paraId="5707437D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95</w:t>
            </w:r>
          </w:p>
        </w:tc>
        <w:tc>
          <w:tcPr>
            <w:tcW w:w="0" w:type="auto"/>
            <w:hideMark/>
          </w:tcPr>
          <w:p w14:paraId="4CB4F504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94</w:t>
            </w:r>
          </w:p>
        </w:tc>
        <w:tc>
          <w:tcPr>
            <w:tcW w:w="0" w:type="auto"/>
            <w:hideMark/>
          </w:tcPr>
          <w:p w14:paraId="552875CA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95</w:t>
            </w:r>
          </w:p>
        </w:tc>
        <w:tc>
          <w:tcPr>
            <w:tcW w:w="0" w:type="auto"/>
            <w:hideMark/>
          </w:tcPr>
          <w:p w14:paraId="0C3BB056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92</w:t>
            </w:r>
          </w:p>
        </w:tc>
        <w:tc>
          <w:tcPr>
            <w:tcW w:w="0" w:type="auto"/>
            <w:hideMark/>
          </w:tcPr>
          <w:p w14:paraId="68E88092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94</w:t>
            </w:r>
          </w:p>
        </w:tc>
        <w:tc>
          <w:tcPr>
            <w:tcW w:w="0" w:type="auto"/>
            <w:hideMark/>
          </w:tcPr>
          <w:p w14:paraId="3A995D1F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93</w:t>
            </w:r>
          </w:p>
        </w:tc>
        <w:tc>
          <w:tcPr>
            <w:tcW w:w="0" w:type="auto"/>
            <w:hideMark/>
          </w:tcPr>
          <w:p w14:paraId="2896404F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90</w:t>
            </w:r>
          </w:p>
        </w:tc>
      </w:tr>
      <w:tr w:rsidR="009758CA" w:rsidRPr="009758CA" w14:paraId="2497B311" w14:textId="77777777" w:rsidTr="009758CA">
        <w:tc>
          <w:tcPr>
            <w:tcW w:w="0" w:type="auto"/>
            <w:hideMark/>
          </w:tcPr>
          <w:p w14:paraId="27D956A9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Claude AI</w:t>
            </w:r>
          </w:p>
        </w:tc>
        <w:tc>
          <w:tcPr>
            <w:tcW w:w="0" w:type="auto"/>
            <w:hideMark/>
          </w:tcPr>
          <w:p w14:paraId="57DE5F05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sz w:val="22"/>
                <w:szCs w:val="22"/>
              </w:rPr>
              <w:t>94</w:t>
            </w:r>
          </w:p>
        </w:tc>
        <w:tc>
          <w:tcPr>
            <w:tcW w:w="0" w:type="auto"/>
            <w:hideMark/>
          </w:tcPr>
          <w:p w14:paraId="08F0238D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97</w:t>
            </w:r>
          </w:p>
        </w:tc>
        <w:tc>
          <w:tcPr>
            <w:tcW w:w="0" w:type="auto"/>
            <w:hideMark/>
          </w:tcPr>
          <w:p w14:paraId="7F909ECD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97</w:t>
            </w:r>
          </w:p>
        </w:tc>
        <w:tc>
          <w:tcPr>
            <w:tcW w:w="0" w:type="auto"/>
            <w:hideMark/>
          </w:tcPr>
          <w:p w14:paraId="6A2922B8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4725DD9C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sz w:val="22"/>
                <w:szCs w:val="22"/>
              </w:rPr>
              <w:t>93</w:t>
            </w:r>
          </w:p>
        </w:tc>
        <w:tc>
          <w:tcPr>
            <w:tcW w:w="0" w:type="auto"/>
            <w:hideMark/>
          </w:tcPr>
          <w:p w14:paraId="12B391AD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94</w:t>
            </w:r>
          </w:p>
        </w:tc>
        <w:tc>
          <w:tcPr>
            <w:tcW w:w="0" w:type="auto"/>
            <w:hideMark/>
          </w:tcPr>
          <w:p w14:paraId="0DE851D3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92</w:t>
            </w:r>
          </w:p>
        </w:tc>
      </w:tr>
      <w:tr w:rsidR="009758CA" w:rsidRPr="009758CA" w14:paraId="3DE6F473" w14:textId="77777777" w:rsidTr="009758CA">
        <w:tc>
          <w:tcPr>
            <w:tcW w:w="0" w:type="auto"/>
            <w:hideMark/>
          </w:tcPr>
          <w:p w14:paraId="6ABD5B7B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b/>
                <w:bCs/>
                <w:sz w:val="22"/>
                <w:szCs w:val="22"/>
              </w:rPr>
              <w:t>ChatGPT</w:t>
            </w:r>
          </w:p>
        </w:tc>
        <w:tc>
          <w:tcPr>
            <w:tcW w:w="0" w:type="auto"/>
            <w:hideMark/>
          </w:tcPr>
          <w:p w14:paraId="7D6B6262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0" w:type="auto"/>
            <w:hideMark/>
          </w:tcPr>
          <w:p w14:paraId="1BAA4E9A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6F962D4E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6F54EE7D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sz w:val="22"/>
                <w:szCs w:val="22"/>
              </w:rPr>
              <w:t>91</w:t>
            </w:r>
          </w:p>
        </w:tc>
        <w:tc>
          <w:tcPr>
            <w:tcW w:w="0" w:type="auto"/>
            <w:hideMark/>
          </w:tcPr>
          <w:p w14:paraId="284E13A5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56545983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7CFAD5BF" w14:textId="77777777" w:rsidR="009758CA" w:rsidRPr="009758CA" w:rsidRDefault="009758CA" w:rsidP="009758CA">
            <w:pPr>
              <w:spacing w:after="160" w:line="278" w:lineRule="auto"/>
              <w:rPr>
                <w:rFonts w:ascii="Calibri" w:hAnsi="Calibri" w:cs="Calibri"/>
                <w:sz w:val="22"/>
                <w:szCs w:val="22"/>
              </w:rPr>
            </w:pPr>
            <w:r w:rsidRPr="009758CA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</w:tr>
    </w:tbl>
    <w:p w14:paraId="210AFB09" w14:textId="77777777" w:rsidR="009758CA" w:rsidRPr="005D3A72" w:rsidRDefault="009758CA" w:rsidP="009758CA">
      <w:pPr>
        <w:rPr>
          <w:rFonts w:ascii="Calibri" w:hAnsi="Calibri" w:cs="Calibri"/>
          <w:b/>
          <w:bCs/>
          <w:sz w:val="22"/>
          <w:szCs w:val="22"/>
        </w:rPr>
      </w:pPr>
    </w:p>
    <w:p w14:paraId="603CC78D" w14:textId="49F39795" w:rsidR="009758CA" w:rsidRPr="009758CA" w:rsidRDefault="009758CA" w:rsidP="009758CA">
      <w:pPr>
        <w:rPr>
          <w:rFonts w:ascii="Calibri" w:hAnsi="Calibri" w:cs="Calibri"/>
          <w:b/>
          <w:bCs/>
          <w:sz w:val="22"/>
          <w:szCs w:val="22"/>
        </w:rPr>
      </w:pPr>
      <w:r w:rsidRPr="009758CA">
        <w:rPr>
          <w:rFonts w:ascii="Calibri" w:hAnsi="Calibri" w:cs="Calibri"/>
          <w:b/>
          <w:bCs/>
          <w:sz w:val="22"/>
          <w:szCs w:val="22"/>
        </w:rPr>
        <w:t>Why these scores (super-brief)</w:t>
      </w:r>
    </w:p>
    <w:p w14:paraId="16C05C05" w14:textId="77777777" w:rsidR="009758CA" w:rsidRPr="009758CA" w:rsidRDefault="009758CA" w:rsidP="009758CA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9758CA">
        <w:rPr>
          <w:rFonts w:ascii="Calibri" w:hAnsi="Calibri" w:cs="Calibri"/>
          <w:b/>
          <w:bCs/>
          <w:sz w:val="22"/>
          <w:szCs w:val="22"/>
        </w:rPr>
        <w:t>Claude AI</w:t>
      </w:r>
      <w:r w:rsidRPr="009758CA">
        <w:rPr>
          <w:rFonts w:ascii="Calibri" w:hAnsi="Calibri" w:cs="Calibri"/>
          <w:sz w:val="22"/>
          <w:szCs w:val="22"/>
        </w:rPr>
        <w:t xml:space="preserve"> – Most complete &amp; wide-ranging: explicit RTM across all functional (3.1–3.4) and non-functional (5.1–5.4) areas, big test set (≈92 TCs) with technique mix (EP/BVA/Decision Table/State Transition/Error Guessing/Scenario) and distribution stats. Slight efficiency hit due to size/overlap. </w:t>
      </w:r>
    </w:p>
    <w:p w14:paraId="6C96DF97" w14:textId="77777777" w:rsidR="009758CA" w:rsidRPr="009758CA" w:rsidRDefault="009758CA" w:rsidP="009758CA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9758CA">
        <w:rPr>
          <w:rFonts w:ascii="Calibri" w:hAnsi="Calibri" w:cs="Calibri"/>
          <w:b/>
          <w:bCs/>
          <w:sz w:val="22"/>
          <w:szCs w:val="22"/>
        </w:rPr>
        <w:t>Microsoft Copilot</w:t>
      </w:r>
      <w:r w:rsidRPr="009758CA">
        <w:rPr>
          <w:rFonts w:ascii="Calibri" w:hAnsi="Calibri" w:cs="Calibri"/>
          <w:sz w:val="22"/>
          <w:szCs w:val="22"/>
        </w:rPr>
        <w:t xml:space="preserve"> – Very strong depth and rigor: detailed decision tables, state transitions, security &amp; integration/DB/monitoring; acknowledges some partial coverage for usability/availability (≈80%), so a notch lower on completeness than Claude but highly accurate and efficient. </w:t>
      </w:r>
    </w:p>
    <w:p w14:paraId="730C9166" w14:textId="77777777" w:rsidR="009758CA" w:rsidRPr="009758CA" w:rsidRDefault="009758CA" w:rsidP="009758CA">
      <w:pPr>
        <w:numPr>
          <w:ilvl w:val="0"/>
          <w:numId w:val="18"/>
        </w:numPr>
        <w:rPr>
          <w:rFonts w:ascii="Calibri" w:hAnsi="Calibri" w:cs="Calibri"/>
          <w:sz w:val="22"/>
          <w:szCs w:val="22"/>
        </w:rPr>
      </w:pPr>
      <w:r w:rsidRPr="009758CA">
        <w:rPr>
          <w:rFonts w:ascii="Calibri" w:hAnsi="Calibri" w:cs="Calibri"/>
          <w:b/>
          <w:bCs/>
          <w:sz w:val="22"/>
          <w:szCs w:val="22"/>
        </w:rPr>
        <w:t>ChatGPT</w:t>
      </w:r>
      <w:r w:rsidRPr="009758CA">
        <w:rPr>
          <w:rFonts w:ascii="Calibri" w:hAnsi="Calibri" w:cs="Calibri"/>
          <w:sz w:val="22"/>
          <w:szCs w:val="22"/>
        </w:rPr>
        <w:t xml:space="preserve"> – Solid and accurate with clear technique </w:t>
      </w:r>
      <w:proofErr w:type="gramStart"/>
      <w:r w:rsidRPr="009758CA">
        <w:rPr>
          <w:rFonts w:ascii="Calibri" w:hAnsi="Calibri" w:cs="Calibri"/>
          <w:sz w:val="22"/>
          <w:szCs w:val="22"/>
        </w:rPr>
        <w:t>call-outs</w:t>
      </w:r>
      <w:proofErr w:type="gramEnd"/>
      <w:r w:rsidRPr="009758CA">
        <w:rPr>
          <w:rFonts w:ascii="Calibri" w:hAnsi="Calibri" w:cs="Calibri"/>
          <w:sz w:val="22"/>
          <w:szCs w:val="22"/>
        </w:rPr>
        <w:t xml:space="preserve"> and coverage report, but fewer cases in some areas (e.g., only one explicit logout TC in RTM) and stated gaps/assumptions (e.g., MFA, unlock policy), so lower completeness/coverage. </w:t>
      </w:r>
    </w:p>
    <w:p w14:paraId="4432E579" w14:textId="77777777" w:rsidR="009758CA" w:rsidRPr="009758CA" w:rsidRDefault="009758CA" w:rsidP="009758CA">
      <w:pPr>
        <w:rPr>
          <w:rFonts w:ascii="Calibri" w:hAnsi="Calibri" w:cs="Calibri"/>
          <w:b/>
          <w:bCs/>
          <w:sz w:val="22"/>
          <w:szCs w:val="22"/>
        </w:rPr>
      </w:pPr>
      <w:r w:rsidRPr="009758CA">
        <w:rPr>
          <w:rFonts w:ascii="Calibri" w:hAnsi="Calibri" w:cs="Calibri"/>
          <w:b/>
          <w:bCs/>
          <w:sz w:val="22"/>
          <w:szCs w:val="22"/>
        </w:rPr>
        <w:t>Grounding vs SRS</w:t>
      </w:r>
    </w:p>
    <w:p w14:paraId="6F9A30B1" w14:textId="77777777" w:rsidR="009758CA" w:rsidRPr="005D3A72" w:rsidRDefault="009758CA" w:rsidP="009758CA">
      <w:pPr>
        <w:rPr>
          <w:rFonts w:ascii="Calibri" w:hAnsi="Calibri" w:cs="Calibri"/>
          <w:sz w:val="22"/>
          <w:szCs w:val="22"/>
        </w:rPr>
      </w:pPr>
      <w:r w:rsidRPr="009758CA">
        <w:rPr>
          <w:rFonts w:ascii="Calibri" w:hAnsi="Calibri" w:cs="Calibri"/>
          <w:sz w:val="22"/>
          <w:szCs w:val="22"/>
        </w:rPr>
        <w:t xml:space="preserve">All three align with the SRS core features (registration, login, logout, password recovery; security &amp; performance NFRs), which justifies high </w:t>
      </w:r>
      <w:r w:rsidRPr="009758CA">
        <w:rPr>
          <w:rFonts w:ascii="Calibri" w:hAnsi="Calibri" w:cs="Calibri"/>
          <w:b/>
          <w:bCs/>
          <w:sz w:val="22"/>
          <w:szCs w:val="22"/>
        </w:rPr>
        <w:t>Accuracy</w:t>
      </w:r>
      <w:r w:rsidRPr="009758CA">
        <w:rPr>
          <w:rFonts w:ascii="Calibri" w:hAnsi="Calibri" w:cs="Calibri"/>
          <w:sz w:val="22"/>
          <w:szCs w:val="22"/>
        </w:rPr>
        <w:t xml:space="preserve"> overall. </w:t>
      </w:r>
    </w:p>
    <w:p w14:paraId="490035AE" w14:textId="77777777" w:rsidR="005D3A72" w:rsidRPr="005D3A72" w:rsidRDefault="005D3A72" w:rsidP="009758CA">
      <w:pPr>
        <w:rPr>
          <w:rFonts w:ascii="Calibri" w:hAnsi="Calibri" w:cs="Calibri"/>
          <w:sz w:val="22"/>
          <w:szCs w:val="22"/>
        </w:rPr>
      </w:pPr>
    </w:p>
    <w:p w14:paraId="327B8A58" w14:textId="77777777" w:rsidR="005D3A72" w:rsidRPr="005D3A72" w:rsidRDefault="005D3A72" w:rsidP="005D3A72">
      <w:pPr>
        <w:rPr>
          <w:rFonts w:ascii="Calibri" w:hAnsi="Calibri" w:cs="Calibri"/>
          <w:b/>
          <w:bCs/>
          <w:sz w:val="22"/>
          <w:szCs w:val="22"/>
        </w:rPr>
      </w:pPr>
      <w:r w:rsidRPr="005D3A72">
        <w:rPr>
          <w:rFonts w:ascii="Calibri" w:hAnsi="Calibri" w:cs="Calibri"/>
          <w:b/>
          <w:bCs/>
          <w:sz w:val="22"/>
          <w:szCs w:val="22"/>
        </w:rPr>
        <w:t>Analysis addendum: why system-internal details matter</w:t>
      </w:r>
    </w:p>
    <w:p w14:paraId="48773121" w14:textId="77777777" w:rsidR="005D3A72" w:rsidRPr="005D3A72" w:rsidRDefault="005D3A72" w:rsidP="005D3A72">
      <w:pPr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sz w:val="22"/>
          <w:szCs w:val="22"/>
        </w:rPr>
        <w:t xml:space="preserve">Including </w:t>
      </w:r>
      <w:r w:rsidRPr="005D3A72">
        <w:rPr>
          <w:rFonts w:ascii="Calibri" w:hAnsi="Calibri" w:cs="Calibri"/>
          <w:b/>
          <w:bCs/>
          <w:sz w:val="22"/>
          <w:szCs w:val="22"/>
        </w:rPr>
        <w:t>system-internal information</w:t>
      </w:r>
      <w:r w:rsidRPr="005D3A72">
        <w:rPr>
          <w:rFonts w:ascii="Calibri" w:hAnsi="Calibri" w:cs="Calibri"/>
          <w:sz w:val="22"/>
          <w:szCs w:val="22"/>
        </w:rPr>
        <w:t xml:space="preserve"> in the SRS—such as </w:t>
      </w:r>
      <w:r w:rsidRPr="005D3A72">
        <w:rPr>
          <w:rFonts w:ascii="Calibri" w:hAnsi="Calibri" w:cs="Calibri"/>
          <w:b/>
          <w:bCs/>
          <w:sz w:val="22"/>
          <w:szCs w:val="22"/>
        </w:rPr>
        <w:t>database schema (tables, keys, constraints)</w:t>
      </w:r>
      <w:r w:rsidRPr="005D3A72">
        <w:rPr>
          <w:rFonts w:ascii="Calibri" w:hAnsi="Calibri" w:cs="Calibri"/>
          <w:sz w:val="22"/>
          <w:szCs w:val="22"/>
        </w:rPr>
        <w:t xml:space="preserve">, </w:t>
      </w:r>
      <w:r w:rsidRPr="005D3A72">
        <w:rPr>
          <w:rFonts w:ascii="Calibri" w:hAnsi="Calibri" w:cs="Calibri"/>
          <w:b/>
          <w:bCs/>
          <w:sz w:val="22"/>
          <w:szCs w:val="22"/>
        </w:rPr>
        <w:t>API endpoints &amp; contracts (methods, request/response bodies, error codes)</w:t>
      </w:r>
      <w:r w:rsidRPr="005D3A72">
        <w:rPr>
          <w:rFonts w:ascii="Calibri" w:hAnsi="Calibri" w:cs="Calibri"/>
          <w:sz w:val="22"/>
          <w:szCs w:val="22"/>
        </w:rPr>
        <w:t xml:space="preserve">, </w:t>
      </w:r>
      <w:r w:rsidRPr="005D3A72">
        <w:rPr>
          <w:rFonts w:ascii="Calibri" w:hAnsi="Calibri" w:cs="Calibri"/>
          <w:b/>
          <w:bCs/>
          <w:sz w:val="22"/>
          <w:szCs w:val="22"/>
        </w:rPr>
        <w:t>state models/flows</w:t>
      </w:r>
      <w:r w:rsidRPr="005D3A72">
        <w:rPr>
          <w:rFonts w:ascii="Calibri" w:hAnsi="Calibri" w:cs="Calibri"/>
          <w:sz w:val="22"/>
          <w:szCs w:val="22"/>
        </w:rPr>
        <w:t xml:space="preserve">, </w:t>
      </w:r>
      <w:r w:rsidRPr="005D3A72">
        <w:rPr>
          <w:rFonts w:ascii="Calibri" w:hAnsi="Calibri" w:cs="Calibri"/>
          <w:b/>
          <w:bCs/>
          <w:sz w:val="22"/>
          <w:szCs w:val="22"/>
        </w:rPr>
        <w:t>config &amp; environment details</w:t>
      </w:r>
      <w:r w:rsidRPr="005D3A72">
        <w:rPr>
          <w:rFonts w:ascii="Calibri" w:hAnsi="Calibri" w:cs="Calibri"/>
          <w:sz w:val="22"/>
          <w:szCs w:val="22"/>
        </w:rPr>
        <w:t xml:space="preserve">, </w:t>
      </w:r>
      <w:r w:rsidRPr="005D3A72">
        <w:rPr>
          <w:rFonts w:ascii="Calibri" w:hAnsi="Calibri" w:cs="Calibri"/>
          <w:b/>
          <w:bCs/>
          <w:sz w:val="22"/>
          <w:szCs w:val="22"/>
        </w:rPr>
        <w:t>3rd-party integrations</w:t>
      </w:r>
      <w:r w:rsidRPr="005D3A72">
        <w:rPr>
          <w:rFonts w:ascii="Calibri" w:hAnsi="Calibri" w:cs="Calibri"/>
          <w:sz w:val="22"/>
          <w:szCs w:val="22"/>
        </w:rPr>
        <w:t xml:space="preserve">, and </w:t>
      </w:r>
      <w:r w:rsidRPr="005D3A72">
        <w:rPr>
          <w:rFonts w:ascii="Calibri" w:hAnsi="Calibri" w:cs="Calibri"/>
          <w:b/>
          <w:bCs/>
          <w:sz w:val="22"/>
          <w:szCs w:val="22"/>
        </w:rPr>
        <w:t>non-functional budgets</w:t>
      </w:r>
      <w:r w:rsidRPr="005D3A72">
        <w:rPr>
          <w:rFonts w:ascii="Calibri" w:hAnsi="Calibri" w:cs="Calibri"/>
          <w:sz w:val="22"/>
          <w:szCs w:val="22"/>
        </w:rPr>
        <w:t xml:space="preserve"> (latency, throughput, retention, rate limits)—</w:t>
      </w:r>
      <w:r w:rsidRPr="005D3A72">
        <w:rPr>
          <w:rFonts w:ascii="Calibri" w:hAnsi="Calibri" w:cs="Calibri"/>
          <w:b/>
          <w:bCs/>
          <w:sz w:val="22"/>
          <w:szCs w:val="22"/>
        </w:rPr>
        <w:t>directly increases test quality</w:t>
      </w:r>
      <w:r w:rsidRPr="005D3A72">
        <w:rPr>
          <w:rFonts w:ascii="Calibri" w:hAnsi="Calibri" w:cs="Calibri"/>
          <w:sz w:val="22"/>
          <w:szCs w:val="22"/>
        </w:rPr>
        <w:t>. It enables:</w:t>
      </w:r>
    </w:p>
    <w:p w14:paraId="1FA48CB1" w14:textId="77777777" w:rsidR="005D3A72" w:rsidRPr="005D3A72" w:rsidRDefault="005D3A72" w:rsidP="005D3A72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b/>
          <w:bCs/>
          <w:sz w:val="22"/>
          <w:szCs w:val="22"/>
        </w:rPr>
        <w:t>Deeper Accuracy &amp; Coverage:</w:t>
      </w:r>
      <w:r w:rsidRPr="005D3A72">
        <w:rPr>
          <w:rFonts w:ascii="Calibri" w:hAnsi="Calibri" w:cs="Calibri"/>
          <w:sz w:val="22"/>
          <w:szCs w:val="22"/>
        </w:rPr>
        <w:t xml:space="preserve"> Tests can validate DB constraints, transaction behavior, and API edge cases (e.g., idempotency, pagination, concurrency).</w:t>
      </w:r>
    </w:p>
    <w:p w14:paraId="06B623A4" w14:textId="77777777" w:rsidR="005D3A72" w:rsidRPr="005D3A72" w:rsidRDefault="005D3A72" w:rsidP="005D3A72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b/>
          <w:bCs/>
          <w:sz w:val="22"/>
          <w:szCs w:val="22"/>
        </w:rPr>
        <w:t>Richer Bug Detection:</w:t>
      </w:r>
      <w:r w:rsidRPr="005D3A72">
        <w:rPr>
          <w:rFonts w:ascii="Calibri" w:hAnsi="Calibri" w:cs="Calibri"/>
          <w:sz w:val="22"/>
          <w:szCs w:val="22"/>
        </w:rPr>
        <w:t xml:space="preserve"> Access to error catalogs, retry/backoff rules, and failure modes surfaces integration and race-condition defects earlier.</w:t>
      </w:r>
    </w:p>
    <w:p w14:paraId="14820D0B" w14:textId="77777777" w:rsidR="005D3A72" w:rsidRPr="005D3A72" w:rsidRDefault="005D3A72" w:rsidP="005D3A72">
      <w:pPr>
        <w:numPr>
          <w:ilvl w:val="0"/>
          <w:numId w:val="19"/>
        </w:numPr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b/>
          <w:bCs/>
          <w:sz w:val="22"/>
          <w:szCs w:val="22"/>
        </w:rPr>
        <w:t>Efficiency &amp; Usability:</w:t>
      </w:r>
      <w:r w:rsidRPr="005D3A72">
        <w:rPr>
          <w:rFonts w:ascii="Calibri" w:hAnsi="Calibri" w:cs="Calibri"/>
          <w:sz w:val="22"/>
          <w:szCs w:val="22"/>
        </w:rPr>
        <w:t xml:space="preserve"> Clear contracts reduce guesswork, producing tighter, reusable data sets and cleaner steps.</w:t>
      </w:r>
    </w:p>
    <w:p w14:paraId="5C3B16E4" w14:textId="77777777" w:rsidR="005D3A72" w:rsidRPr="005D3A72" w:rsidRDefault="005D3A72" w:rsidP="005D3A72">
      <w:pPr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sz w:val="22"/>
          <w:szCs w:val="22"/>
        </w:rPr>
        <w:t xml:space="preserve">In our comparison, </w:t>
      </w:r>
      <w:r w:rsidRPr="005D3A72">
        <w:rPr>
          <w:rFonts w:ascii="Calibri" w:hAnsi="Calibri" w:cs="Calibri"/>
          <w:b/>
          <w:bCs/>
          <w:sz w:val="22"/>
          <w:szCs w:val="22"/>
        </w:rPr>
        <w:t>human-written tests are better primarily because humans hold more domain context</w:t>
      </w:r>
      <w:r w:rsidRPr="005D3A72">
        <w:rPr>
          <w:rFonts w:ascii="Calibri" w:hAnsi="Calibri" w:cs="Calibri"/>
          <w:sz w:val="22"/>
          <w:szCs w:val="22"/>
        </w:rPr>
        <w:t xml:space="preserve"> (implicit workflows, real-world data quirks, operational constraints). </w:t>
      </w:r>
      <w:r w:rsidRPr="005D3A72">
        <w:rPr>
          <w:rFonts w:ascii="Calibri" w:hAnsi="Calibri" w:cs="Calibri"/>
          <w:b/>
          <w:bCs/>
          <w:sz w:val="22"/>
          <w:szCs w:val="22"/>
        </w:rPr>
        <w:t>When the same internal information is provided to AI, AI-generated tests improve markedly</w:t>
      </w:r>
      <w:r w:rsidRPr="005D3A72">
        <w:rPr>
          <w:rFonts w:ascii="Calibri" w:hAnsi="Calibri" w:cs="Calibri"/>
          <w:sz w:val="22"/>
          <w:szCs w:val="22"/>
        </w:rPr>
        <w:t>—often matching human breadth on happy paths and many edge cases, while still benefiting from human judgment for risk-based prioritization and nuanced negative scenarios.</w:t>
      </w:r>
    </w:p>
    <w:p w14:paraId="61EA15FF" w14:textId="77777777" w:rsidR="005D3A72" w:rsidRPr="005D3A72" w:rsidRDefault="005D3A72" w:rsidP="005D3A72">
      <w:pPr>
        <w:rPr>
          <w:rFonts w:ascii="Calibri" w:hAnsi="Calibri" w:cs="Calibri"/>
          <w:sz w:val="22"/>
          <w:szCs w:val="22"/>
        </w:rPr>
      </w:pPr>
      <w:r w:rsidRPr="005D3A72">
        <w:rPr>
          <w:rFonts w:ascii="Calibri" w:hAnsi="Calibri" w:cs="Calibri"/>
          <w:i/>
          <w:iCs/>
          <w:sz w:val="22"/>
          <w:szCs w:val="22"/>
        </w:rPr>
        <w:t>Bottom line:</w:t>
      </w:r>
      <w:r w:rsidRPr="005D3A72">
        <w:rPr>
          <w:rFonts w:ascii="Calibri" w:hAnsi="Calibri" w:cs="Calibri"/>
          <w:sz w:val="22"/>
          <w:szCs w:val="22"/>
        </w:rPr>
        <w:t xml:space="preserve"> If you want AI parity with human suites, augment the SRS with internal artifacts (ERDs, OpenAPI/Swagger, sequence/state diagrams, error catalogs, sample payloads/fixtures) and require tests to trace to those specifics.</w:t>
      </w:r>
    </w:p>
    <w:p w14:paraId="42AB7A65" w14:textId="77777777" w:rsidR="005D3A72" w:rsidRPr="009758CA" w:rsidRDefault="005D3A72" w:rsidP="009758CA">
      <w:pPr>
        <w:rPr>
          <w:rFonts w:ascii="Calibri" w:hAnsi="Calibri" w:cs="Calibri"/>
          <w:sz w:val="22"/>
          <w:szCs w:val="22"/>
        </w:rPr>
      </w:pPr>
    </w:p>
    <w:p w14:paraId="437E8FA2" w14:textId="77777777" w:rsidR="009758CA" w:rsidRPr="005D3A72" w:rsidRDefault="009758CA" w:rsidP="004E69D5">
      <w:pPr>
        <w:rPr>
          <w:rFonts w:ascii="Calibri" w:hAnsi="Calibri" w:cs="Calibri"/>
          <w:sz w:val="22"/>
          <w:szCs w:val="22"/>
        </w:rPr>
      </w:pPr>
    </w:p>
    <w:sectPr w:rsidR="009758CA" w:rsidRPr="005D3A72" w:rsidSect="004227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005EA"/>
    <w:multiLevelType w:val="hybridMultilevel"/>
    <w:tmpl w:val="4A74DCA4"/>
    <w:lvl w:ilvl="0" w:tplc="167A87B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404A6"/>
    <w:multiLevelType w:val="multilevel"/>
    <w:tmpl w:val="FD6E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46445"/>
    <w:multiLevelType w:val="multilevel"/>
    <w:tmpl w:val="F0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308ED"/>
    <w:multiLevelType w:val="multilevel"/>
    <w:tmpl w:val="1BC4A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67670"/>
    <w:multiLevelType w:val="multilevel"/>
    <w:tmpl w:val="D714C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BE4044"/>
    <w:multiLevelType w:val="multilevel"/>
    <w:tmpl w:val="8166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1321C6"/>
    <w:multiLevelType w:val="hybridMultilevel"/>
    <w:tmpl w:val="E514E26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A6705EF"/>
    <w:multiLevelType w:val="multilevel"/>
    <w:tmpl w:val="AB64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3F13D3"/>
    <w:multiLevelType w:val="multilevel"/>
    <w:tmpl w:val="9230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220154"/>
    <w:multiLevelType w:val="multilevel"/>
    <w:tmpl w:val="29E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776C79"/>
    <w:multiLevelType w:val="multilevel"/>
    <w:tmpl w:val="54CE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D10E1C"/>
    <w:multiLevelType w:val="multilevel"/>
    <w:tmpl w:val="11D2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3"/>
  </w:num>
  <w:num w:numId="2" w16cid:durableId="206838305">
    <w:abstractNumId w:val="12"/>
  </w:num>
  <w:num w:numId="3" w16cid:durableId="941842515">
    <w:abstractNumId w:val="4"/>
  </w:num>
  <w:num w:numId="4" w16cid:durableId="1628008686">
    <w:abstractNumId w:val="17"/>
  </w:num>
  <w:num w:numId="5" w16cid:durableId="1521823236">
    <w:abstractNumId w:val="8"/>
  </w:num>
  <w:num w:numId="6" w16cid:durableId="2045472996">
    <w:abstractNumId w:val="7"/>
  </w:num>
  <w:num w:numId="7" w16cid:durableId="1268854306">
    <w:abstractNumId w:val="2"/>
  </w:num>
  <w:num w:numId="8" w16cid:durableId="437136891">
    <w:abstractNumId w:val="16"/>
  </w:num>
  <w:num w:numId="9" w16cid:durableId="2023968024">
    <w:abstractNumId w:val="5"/>
  </w:num>
  <w:num w:numId="10" w16cid:durableId="864055211">
    <w:abstractNumId w:val="18"/>
  </w:num>
  <w:num w:numId="11" w16cid:durableId="1103575967">
    <w:abstractNumId w:val="10"/>
  </w:num>
  <w:num w:numId="12" w16cid:durableId="2068069972">
    <w:abstractNumId w:val="6"/>
  </w:num>
  <w:num w:numId="13" w16cid:durableId="1279407252">
    <w:abstractNumId w:val="14"/>
  </w:num>
  <w:num w:numId="14" w16cid:durableId="1072846222">
    <w:abstractNumId w:val="15"/>
  </w:num>
  <w:num w:numId="15" w16cid:durableId="974481123">
    <w:abstractNumId w:val="9"/>
  </w:num>
  <w:num w:numId="16" w16cid:durableId="283196064">
    <w:abstractNumId w:val="11"/>
  </w:num>
  <w:num w:numId="17" w16cid:durableId="1264268611">
    <w:abstractNumId w:val="0"/>
  </w:num>
  <w:num w:numId="18" w16cid:durableId="318730284">
    <w:abstractNumId w:val="1"/>
  </w:num>
  <w:num w:numId="19" w16cid:durableId="16775392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1E5EB8"/>
    <w:rsid w:val="002037FE"/>
    <w:rsid w:val="00292FF8"/>
    <w:rsid w:val="00297951"/>
    <w:rsid w:val="002A1C21"/>
    <w:rsid w:val="003411AC"/>
    <w:rsid w:val="00342115"/>
    <w:rsid w:val="003F641E"/>
    <w:rsid w:val="00422716"/>
    <w:rsid w:val="004517ED"/>
    <w:rsid w:val="004D04E6"/>
    <w:rsid w:val="004E69D5"/>
    <w:rsid w:val="00526B99"/>
    <w:rsid w:val="005B1AC6"/>
    <w:rsid w:val="005C5D08"/>
    <w:rsid w:val="005D3A72"/>
    <w:rsid w:val="005D7747"/>
    <w:rsid w:val="005E18CD"/>
    <w:rsid w:val="005F028E"/>
    <w:rsid w:val="0067161A"/>
    <w:rsid w:val="006C0094"/>
    <w:rsid w:val="007235D6"/>
    <w:rsid w:val="00753A4A"/>
    <w:rsid w:val="007F5975"/>
    <w:rsid w:val="00806624"/>
    <w:rsid w:val="00826035"/>
    <w:rsid w:val="00857C0C"/>
    <w:rsid w:val="00880222"/>
    <w:rsid w:val="00890B7B"/>
    <w:rsid w:val="008A1380"/>
    <w:rsid w:val="008B6A03"/>
    <w:rsid w:val="00923BD9"/>
    <w:rsid w:val="009278CB"/>
    <w:rsid w:val="009758CA"/>
    <w:rsid w:val="009A6216"/>
    <w:rsid w:val="00AB76D0"/>
    <w:rsid w:val="00AC5BCC"/>
    <w:rsid w:val="00AF2983"/>
    <w:rsid w:val="00B05159"/>
    <w:rsid w:val="00B37195"/>
    <w:rsid w:val="00C82D03"/>
    <w:rsid w:val="00CB0335"/>
    <w:rsid w:val="00DD7046"/>
    <w:rsid w:val="00DF79EE"/>
    <w:rsid w:val="00E448C3"/>
    <w:rsid w:val="00E75EBE"/>
    <w:rsid w:val="00E776DE"/>
    <w:rsid w:val="00EE66F2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9D5"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4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5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5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33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7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3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8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56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7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9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0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8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2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73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271</TotalTime>
  <Pages>3</Pages>
  <Words>582</Words>
  <Characters>3321</Characters>
  <Application>Microsoft Office Word</Application>
  <DocSecurity>0</DocSecurity>
  <Lines>27</Lines>
  <Paragraphs>7</Paragraphs>
  <ScaleCrop>false</ScaleCrop>
  <Company/>
  <LinksUpToDate>false</LinksUpToDate>
  <CharactersWithSpaces>3896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40</cp:revision>
  <dcterms:created xsi:type="dcterms:W3CDTF">2025-07-16T20:11:00Z</dcterms:created>
  <dcterms:modified xsi:type="dcterms:W3CDTF">2025-09-07T12:05:00Z</dcterms:modified>
</cp:coreProperties>
</file>