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6C7C" w14:textId="628777DC" w:rsidR="00CB0335" w:rsidRDefault="00806624" w:rsidP="006C0094">
      <w:pPr>
        <w:jc w:val="both"/>
        <w:rPr>
          <w:rFonts w:ascii="Calibri" w:hAnsi="Calibri" w:cs="Calibri"/>
          <w:b/>
          <w:bCs/>
        </w:rPr>
      </w:pPr>
      <w:r w:rsidRPr="00806624">
        <w:rPr>
          <w:rFonts w:ascii="Calibri" w:hAnsi="Calibri" w:cs="Calibri"/>
          <w:b/>
          <w:bCs/>
        </w:rPr>
        <w:t>Prompt:</w:t>
      </w:r>
      <w:r w:rsidRPr="00806624">
        <w:rPr>
          <w:rFonts w:ascii="Calibri" w:hAnsi="Calibri" w:cs="Calibri"/>
          <w:b/>
          <w:bCs/>
        </w:rPr>
        <w:br/>
      </w:r>
      <w:r w:rsidR="00880222" w:rsidRPr="00880222">
        <w:rPr>
          <w:rFonts w:ascii="Calibri" w:hAnsi="Calibri" w:cs="Calibri"/>
          <w:sz w:val="22"/>
          <w:szCs w:val="22"/>
        </w:rPr>
        <w:t xml:space="preserve">You are a QA tester. Based on the attached SRS document, generate a set of simple manual test cases. Each test case should </w:t>
      </w:r>
      <w:proofErr w:type="gramStart"/>
      <w:r w:rsidR="00880222" w:rsidRPr="00880222">
        <w:rPr>
          <w:rFonts w:ascii="Calibri" w:hAnsi="Calibri" w:cs="Calibri"/>
          <w:sz w:val="22"/>
          <w:szCs w:val="22"/>
        </w:rPr>
        <w:t>include:</w:t>
      </w:r>
      <w:proofErr w:type="gramEnd"/>
      <w:r w:rsidR="00880222" w:rsidRPr="00880222">
        <w:rPr>
          <w:rFonts w:ascii="Calibri" w:hAnsi="Calibri" w:cs="Calibri"/>
          <w:sz w:val="22"/>
          <w:szCs w:val="22"/>
        </w:rPr>
        <w:t xml:space="preserve"> Test Case ID, Requirement ID, Title, Steps, and Expected Result. Cover only the main positive (happy path) scenarios.</w:t>
      </w:r>
    </w:p>
    <w:p w14:paraId="62A9959D" w14:textId="77777777" w:rsidR="00CB0335" w:rsidRDefault="00CB0335" w:rsidP="006C009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CB0335">
        <w:rPr>
          <w:rFonts w:ascii="Calibri" w:hAnsi="Calibri" w:cs="Calibri"/>
          <w:b/>
          <w:bCs/>
          <w:sz w:val="22"/>
          <w:szCs w:val="22"/>
        </w:rPr>
        <w:t>Summary:</w:t>
      </w:r>
    </w:p>
    <w:p w14:paraId="009DA305" w14:textId="77777777" w:rsidR="001E5EB8" w:rsidRPr="001E5EB8" w:rsidRDefault="001E5EB8" w:rsidP="001E5EB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E5EB8">
        <w:rPr>
          <w:rFonts w:ascii="Calibri" w:hAnsi="Calibri" w:cs="Calibri"/>
          <w:b/>
          <w:bCs/>
          <w:sz w:val="22"/>
          <w:szCs w:val="22"/>
        </w:rPr>
        <w:t>Snapshot of evidence (why the scores look like this)</w:t>
      </w:r>
    </w:p>
    <w:p w14:paraId="3A83A1AD" w14:textId="77777777" w:rsidR="001E5EB8" w:rsidRPr="001E5EB8" w:rsidRDefault="001E5EB8" w:rsidP="001E5EB8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1E5EB8">
        <w:rPr>
          <w:rFonts w:ascii="Calibri" w:hAnsi="Calibri" w:cs="Calibri"/>
          <w:b/>
          <w:bCs/>
          <w:sz w:val="22"/>
          <w:szCs w:val="22"/>
        </w:rPr>
        <w:t>Claude AI</w:t>
      </w:r>
      <w:r w:rsidRPr="001E5EB8">
        <w:rPr>
          <w:rFonts w:ascii="Calibri" w:hAnsi="Calibri" w:cs="Calibri"/>
          <w:sz w:val="22"/>
          <w:szCs w:val="22"/>
        </w:rPr>
        <w:t xml:space="preserve"> covers multiple modules end-to-end (Advertiser/Driver/Admin/Payments/Tracking/Support), includes environment notes, and adds timing/SLAs (e.g., “within 5 seconds”)—a strong sign of maturity. </w:t>
      </w:r>
    </w:p>
    <w:p w14:paraId="66DE3FCA" w14:textId="77777777" w:rsidR="001E5EB8" w:rsidRPr="001E5EB8" w:rsidRDefault="001E5EB8" w:rsidP="001E5EB8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1E5EB8">
        <w:rPr>
          <w:rFonts w:ascii="Calibri" w:hAnsi="Calibri" w:cs="Calibri"/>
          <w:b/>
          <w:bCs/>
          <w:sz w:val="22"/>
          <w:szCs w:val="22"/>
        </w:rPr>
        <w:t>Microsoft Copilot</w:t>
      </w:r>
      <w:r w:rsidRPr="001E5EB8">
        <w:rPr>
          <w:rFonts w:ascii="Calibri" w:hAnsi="Calibri" w:cs="Calibri"/>
          <w:sz w:val="22"/>
          <w:szCs w:val="22"/>
        </w:rPr>
        <w:t xml:space="preserve"> is well-structured and broad (registration/login, campaign, tracking, admin actions, wallet recharge) but slightly thinner on reporting/support details vs Claude. </w:t>
      </w:r>
    </w:p>
    <w:p w14:paraId="77421ACC" w14:textId="77777777" w:rsidR="001E5EB8" w:rsidRPr="001E5EB8" w:rsidRDefault="001E5EB8" w:rsidP="001E5EB8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1E5EB8">
        <w:rPr>
          <w:rFonts w:ascii="Calibri" w:hAnsi="Calibri" w:cs="Calibri"/>
          <w:b/>
          <w:bCs/>
          <w:sz w:val="22"/>
          <w:szCs w:val="22"/>
        </w:rPr>
        <w:t>ChatGPT</w:t>
      </w:r>
      <w:r w:rsidRPr="001E5EB8">
        <w:rPr>
          <w:rFonts w:ascii="Calibri" w:hAnsi="Calibri" w:cs="Calibri"/>
          <w:sz w:val="22"/>
          <w:szCs w:val="22"/>
        </w:rPr>
        <w:t xml:space="preserve"> is concise and accurate on core flows (registration/login, campaign, maps/tracking, reports) but lighter on breadth (e.g., fewer admin/payment variations). </w:t>
      </w:r>
    </w:p>
    <w:p w14:paraId="3E0AEBF6" w14:textId="77777777" w:rsidR="001E5EB8" w:rsidRPr="001E5EB8" w:rsidRDefault="001E5EB8" w:rsidP="001E5EB8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1E5EB8">
        <w:rPr>
          <w:rFonts w:ascii="Calibri" w:hAnsi="Calibri" w:cs="Calibri"/>
          <w:b/>
          <w:bCs/>
          <w:sz w:val="22"/>
          <w:szCs w:val="22"/>
        </w:rPr>
        <w:t>Grok AI</w:t>
      </w:r>
      <w:r w:rsidRPr="001E5EB8">
        <w:rPr>
          <w:rFonts w:ascii="Calibri" w:hAnsi="Calibri" w:cs="Calibri"/>
          <w:sz w:val="22"/>
          <w:szCs w:val="22"/>
        </w:rPr>
        <w:t xml:space="preserve"> lists short happy-path cases for core flows but lacks depth (few validations, little reporting/support detail). </w:t>
      </w:r>
    </w:p>
    <w:p w14:paraId="440B0CEA" w14:textId="77777777" w:rsidR="001E5EB8" w:rsidRPr="001E5EB8" w:rsidRDefault="001E5EB8" w:rsidP="001E5EB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E5EB8">
        <w:rPr>
          <w:rFonts w:ascii="Calibri" w:hAnsi="Calibri" w:cs="Calibri"/>
          <w:b/>
          <w:bCs/>
          <w:sz w:val="22"/>
          <w:szCs w:val="22"/>
        </w:rPr>
        <w:t>Ranking table (scores out of 100; human = benchmark)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989"/>
        <w:gridCol w:w="1436"/>
        <w:gridCol w:w="1016"/>
        <w:gridCol w:w="1031"/>
        <w:gridCol w:w="850"/>
        <w:gridCol w:w="1061"/>
        <w:gridCol w:w="977"/>
        <w:gridCol w:w="940"/>
      </w:tblGrid>
      <w:tr w:rsidR="001E5EB8" w:rsidRPr="001E5EB8" w14:paraId="1A32AFA1" w14:textId="77777777" w:rsidTr="001E5EB8">
        <w:tc>
          <w:tcPr>
            <w:tcW w:w="0" w:type="auto"/>
            <w:hideMark/>
          </w:tcPr>
          <w:p w14:paraId="76FB50F6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hideMark/>
          </w:tcPr>
          <w:p w14:paraId="225DD30C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hideMark/>
          </w:tcPr>
          <w:p w14:paraId="04763992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Completeness</w:t>
            </w:r>
          </w:p>
        </w:tc>
        <w:tc>
          <w:tcPr>
            <w:tcW w:w="0" w:type="auto"/>
            <w:hideMark/>
          </w:tcPr>
          <w:p w14:paraId="468B5115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Test Coverage</w:t>
            </w:r>
          </w:p>
        </w:tc>
        <w:tc>
          <w:tcPr>
            <w:tcW w:w="0" w:type="auto"/>
            <w:hideMark/>
          </w:tcPr>
          <w:p w14:paraId="69B27190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0" w:type="auto"/>
            <w:hideMark/>
          </w:tcPr>
          <w:p w14:paraId="7DBB8078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Quality of Test Cases</w:t>
            </w:r>
          </w:p>
        </w:tc>
        <w:tc>
          <w:tcPr>
            <w:tcW w:w="0" w:type="auto"/>
            <w:hideMark/>
          </w:tcPr>
          <w:p w14:paraId="1D3C6FA9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Bug Detection</w:t>
            </w:r>
          </w:p>
        </w:tc>
        <w:tc>
          <w:tcPr>
            <w:tcW w:w="0" w:type="auto"/>
            <w:hideMark/>
          </w:tcPr>
          <w:p w14:paraId="329467CF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025F39A2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Overall*</w:t>
            </w:r>
          </w:p>
        </w:tc>
      </w:tr>
      <w:tr w:rsidR="001E5EB8" w:rsidRPr="001E5EB8" w14:paraId="7C028BB6" w14:textId="77777777" w:rsidTr="001E5EB8">
        <w:tc>
          <w:tcPr>
            <w:tcW w:w="0" w:type="auto"/>
            <w:hideMark/>
          </w:tcPr>
          <w:p w14:paraId="25887AAD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Claude AI</w:t>
            </w:r>
          </w:p>
        </w:tc>
        <w:tc>
          <w:tcPr>
            <w:tcW w:w="0" w:type="auto"/>
            <w:hideMark/>
          </w:tcPr>
          <w:p w14:paraId="7FD6F864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0" w:type="auto"/>
            <w:hideMark/>
          </w:tcPr>
          <w:p w14:paraId="75040159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35B49843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0" w:type="auto"/>
            <w:hideMark/>
          </w:tcPr>
          <w:p w14:paraId="6C420F97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3D5CF81C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32A72583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5156D62D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0B63500C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91.3</w:t>
            </w:r>
          </w:p>
        </w:tc>
      </w:tr>
      <w:tr w:rsidR="001E5EB8" w:rsidRPr="001E5EB8" w14:paraId="359D3212" w14:textId="77777777" w:rsidTr="001E5EB8">
        <w:tc>
          <w:tcPr>
            <w:tcW w:w="0" w:type="auto"/>
            <w:hideMark/>
          </w:tcPr>
          <w:p w14:paraId="08B6BD88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Microsoft Copilot</w:t>
            </w:r>
          </w:p>
        </w:tc>
        <w:tc>
          <w:tcPr>
            <w:tcW w:w="0" w:type="auto"/>
            <w:hideMark/>
          </w:tcPr>
          <w:p w14:paraId="6591B9FC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2298DF80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5DC2FB01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1C243679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344A8305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29912019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  <w:tc>
          <w:tcPr>
            <w:tcW w:w="0" w:type="auto"/>
            <w:hideMark/>
          </w:tcPr>
          <w:p w14:paraId="3F892B49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0C4E5EF2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89.1</w:t>
            </w:r>
          </w:p>
        </w:tc>
      </w:tr>
      <w:tr w:rsidR="001E5EB8" w:rsidRPr="001E5EB8" w14:paraId="28F2617B" w14:textId="77777777" w:rsidTr="001E5EB8">
        <w:tc>
          <w:tcPr>
            <w:tcW w:w="0" w:type="auto"/>
            <w:hideMark/>
          </w:tcPr>
          <w:p w14:paraId="6A96B34E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ChatGPT</w:t>
            </w:r>
          </w:p>
        </w:tc>
        <w:tc>
          <w:tcPr>
            <w:tcW w:w="0" w:type="auto"/>
            <w:hideMark/>
          </w:tcPr>
          <w:p w14:paraId="32699E37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18E76685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0" w:type="auto"/>
            <w:hideMark/>
          </w:tcPr>
          <w:p w14:paraId="0054BB2F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0" w:type="auto"/>
            <w:hideMark/>
          </w:tcPr>
          <w:p w14:paraId="4D9DBCC3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375F51A5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0" w:type="auto"/>
            <w:hideMark/>
          </w:tcPr>
          <w:p w14:paraId="5ECBEFC5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0" w:type="auto"/>
            <w:hideMark/>
          </w:tcPr>
          <w:p w14:paraId="50BA47AF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  <w:tc>
          <w:tcPr>
            <w:tcW w:w="0" w:type="auto"/>
            <w:hideMark/>
          </w:tcPr>
          <w:p w14:paraId="155CECBA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84.6</w:t>
            </w:r>
          </w:p>
        </w:tc>
      </w:tr>
      <w:tr w:rsidR="001E5EB8" w:rsidRPr="001E5EB8" w14:paraId="1AC8E0A8" w14:textId="77777777" w:rsidTr="001E5EB8">
        <w:tc>
          <w:tcPr>
            <w:tcW w:w="0" w:type="auto"/>
            <w:hideMark/>
          </w:tcPr>
          <w:p w14:paraId="75927137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Grok AI</w:t>
            </w:r>
          </w:p>
        </w:tc>
        <w:tc>
          <w:tcPr>
            <w:tcW w:w="0" w:type="auto"/>
            <w:hideMark/>
          </w:tcPr>
          <w:p w14:paraId="0E0E3A67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0" w:type="auto"/>
            <w:hideMark/>
          </w:tcPr>
          <w:p w14:paraId="52E338CA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0" w:type="auto"/>
            <w:hideMark/>
          </w:tcPr>
          <w:p w14:paraId="72068023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0" w:type="auto"/>
            <w:hideMark/>
          </w:tcPr>
          <w:p w14:paraId="7E6EA7FC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0" w:type="auto"/>
            <w:hideMark/>
          </w:tcPr>
          <w:p w14:paraId="762F76B0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75</w:t>
            </w:r>
          </w:p>
        </w:tc>
        <w:tc>
          <w:tcPr>
            <w:tcW w:w="0" w:type="auto"/>
            <w:hideMark/>
          </w:tcPr>
          <w:p w14:paraId="15E93FCB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68</w:t>
            </w:r>
          </w:p>
        </w:tc>
        <w:tc>
          <w:tcPr>
            <w:tcW w:w="0" w:type="auto"/>
            <w:hideMark/>
          </w:tcPr>
          <w:p w14:paraId="3040F9FB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sz w:val="22"/>
                <w:szCs w:val="22"/>
              </w:rPr>
              <w:t>80</w:t>
            </w:r>
          </w:p>
        </w:tc>
        <w:tc>
          <w:tcPr>
            <w:tcW w:w="0" w:type="auto"/>
            <w:hideMark/>
          </w:tcPr>
          <w:p w14:paraId="47C2E49B" w14:textId="77777777" w:rsidR="001E5EB8" w:rsidRPr="001E5EB8" w:rsidRDefault="001E5EB8" w:rsidP="001E5EB8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E5EB8">
              <w:rPr>
                <w:rFonts w:ascii="Calibri" w:hAnsi="Calibri" w:cs="Calibri"/>
                <w:b/>
                <w:bCs/>
                <w:sz w:val="22"/>
                <w:szCs w:val="22"/>
              </w:rPr>
              <w:t>76.7</w:t>
            </w:r>
          </w:p>
        </w:tc>
      </w:tr>
    </w:tbl>
    <w:p w14:paraId="275F5869" w14:textId="77777777" w:rsidR="001E5EB8" w:rsidRPr="001E5EB8" w:rsidRDefault="001E5EB8" w:rsidP="001E5EB8">
      <w:pPr>
        <w:jc w:val="both"/>
        <w:rPr>
          <w:rFonts w:ascii="Calibri" w:hAnsi="Calibri" w:cs="Calibri"/>
          <w:sz w:val="22"/>
          <w:szCs w:val="22"/>
        </w:rPr>
      </w:pPr>
      <w:r w:rsidRPr="001E5EB8">
        <w:rPr>
          <w:rFonts w:ascii="Calibri" w:hAnsi="Calibri" w:cs="Calibri"/>
          <w:sz w:val="22"/>
          <w:szCs w:val="22"/>
        </w:rPr>
        <w:t>*Overall = simple average of the seven criteria.</w:t>
      </w:r>
    </w:p>
    <w:p w14:paraId="0FCF83A6" w14:textId="77777777" w:rsidR="001E5EB8" w:rsidRPr="001E5EB8" w:rsidRDefault="001E5EB8" w:rsidP="001E5EB8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1E5EB8">
        <w:rPr>
          <w:rFonts w:ascii="Calibri" w:hAnsi="Calibri" w:cs="Calibri"/>
          <w:b/>
          <w:bCs/>
          <w:sz w:val="22"/>
          <w:szCs w:val="22"/>
        </w:rPr>
        <w:t>Verdict: Human vs AI</w:t>
      </w:r>
    </w:p>
    <w:p w14:paraId="26FA2011" w14:textId="77777777" w:rsidR="001E5EB8" w:rsidRPr="001E5EB8" w:rsidRDefault="001E5EB8" w:rsidP="001E5EB8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1E5EB8">
        <w:rPr>
          <w:rFonts w:ascii="Calibri" w:hAnsi="Calibri" w:cs="Calibri"/>
          <w:b/>
          <w:bCs/>
          <w:sz w:val="22"/>
          <w:szCs w:val="22"/>
        </w:rPr>
        <w:t>Human test cases are still better overall</w:t>
      </w:r>
      <w:r w:rsidRPr="001E5EB8">
        <w:rPr>
          <w:rFonts w:ascii="Calibri" w:hAnsi="Calibri" w:cs="Calibri"/>
          <w:sz w:val="22"/>
          <w:szCs w:val="22"/>
        </w:rPr>
        <w:t xml:space="preserve"> for completeness, negative paths, boundary/systematic coverage, and defect-hunting focus.</w:t>
      </w:r>
    </w:p>
    <w:p w14:paraId="64ACFED2" w14:textId="77777777" w:rsidR="001E5EB8" w:rsidRPr="001E5EB8" w:rsidRDefault="001E5EB8" w:rsidP="001E5EB8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1E5EB8">
        <w:rPr>
          <w:rFonts w:ascii="Calibri" w:hAnsi="Calibri" w:cs="Calibri"/>
          <w:sz w:val="22"/>
          <w:szCs w:val="22"/>
        </w:rPr>
        <w:t xml:space="preserve">Among AIs, </w:t>
      </w:r>
      <w:r w:rsidRPr="001E5EB8">
        <w:rPr>
          <w:rFonts w:ascii="Calibri" w:hAnsi="Calibri" w:cs="Calibri"/>
          <w:b/>
          <w:bCs/>
          <w:sz w:val="22"/>
          <w:szCs w:val="22"/>
        </w:rPr>
        <w:t>Claude AI</w:t>
      </w:r>
      <w:r w:rsidRPr="001E5EB8">
        <w:rPr>
          <w:rFonts w:ascii="Calibri" w:hAnsi="Calibri" w:cs="Calibri"/>
          <w:sz w:val="22"/>
          <w:szCs w:val="22"/>
        </w:rPr>
        <w:t xml:space="preserve"> is the strongest, followed by </w:t>
      </w:r>
      <w:r w:rsidRPr="001E5EB8">
        <w:rPr>
          <w:rFonts w:ascii="Calibri" w:hAnsi="Calibri" w:cs="Calibri"/>
          <w:b/>
          <w:bCs/>
          <w:sz w:val="22"/>
          <w:szCs w:val="22"/>
        </w:rPr>
        <w:t>Microsoft Copilot</w:t>
      </w:r>
      <w:r w:rsidRPr="001E5EB8">
        <w:rPr>
          <w:rFonts w:ascii="Calibri" w:hAnsi="Calibri" w:cs="Calibri"/>
          <w:sz w:val="22"/>
          <w:szCs w:val="22"/>
        </w:rPr>
        <w:t xml:space="preserve">, then </w:t>
      </w:r>
      <w:r w:rsidRPr="001E5EB8">
        <w:rPr>
          <w:rFonts w:ascii="Calibri" w:hAnsi="Calibri" w:cs="Calibri"/>
          <w:b/>
          <w:bCs/>
          <w:sz w:val="22"/>
          <w:szCs w:val="22"/>
        </w:rPr>
        <w:t>ChatGPT</w:t>
      </w:r>
      <w:r w:rsidRPr="001E5EB8">
        <w:rPr>
          <w:rFonts w:ascii="Calibri" w:hAnsi="Calibri" w:cs="Calibri"/>
          <w:sz w:val="22"/>
          <w:szCs w:val="22"/>
        </w:rPr>
        <w:t xml:space="preserve">, with </w:t>
      </w:r>
      <w:r w:rsidRPr="001E5EB8">
        <w:rPr>
          <w:rFonts w:ascii="Calibri" w:hAnsi="Calibri" w:cs="Calibri"/>
          <w:b/>
          <w:bCs/>
          <w:sz w:val="22"/>
          <w:szCs w:val="22"/>
        </w:rPr>
        <w:t>Grok AI</w:t>
      </w:r>
      <w:r w:rsidRPr="001E5EB8">
        <w:rPr>
          <w:rFonts w:ascii="Calibri" w:hAnsi="Calibri" w:cs="Calibri"/>
          <w:sz w:val="22"/>
          <w:szCs w:val="22"/>
        </w:rPr>
        <w:t xml:space="preserve"> last—consistent with the breadth/depth visible in their documents (modules covered, explicit validations, timing/operational detail, and reporting/support flows).</w:t>
      </w:r>
    </w:p>
    <w:p w14:paraId="07280A46" w14:textId="77777777" w:rsidR="001E5EB8" w:rsidRPr="001E5EB8" w:rsidRDefault="001E5EB8" w:rsidP="006C0094">
      <w:pPr>
        <w:jc w:val="both"/>
        <w:rPr>
          <w:rFonts w:ascii="Calibri" w:hAnsi="Calibri" w:cs="Calibri"/>
          <w:sz w:val="22"/>
          <w:szCs w:val="22"/>
        </w:rPr>
      </w:pPr>
    </w:p>
    <w:p w14:paraId="7090A08F" w14:textId="5DB0CCB1" w:rsidR="00CB0335" w:rsidRPr="00806624" w:rsidRDefault="00CB0335" w:rsidP="006C0094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/>
      </w:r>
    </w:p>
    <w:sectPr w:rsidR="00CB0335" w:rsidRPr="00806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206838305">
    <w:abstractNumId w:val="6"/>
  </w:num>
  <w:num w:numId="3" w16cid:durableId="941842515">
    <w:abstractNumId w:val="2"/>
  </w:num>
  <w:num w:numId="4" w16cid:durableId="1628008686">
    <w:abstractNumId w:val="8"/>
  </w:num>
  <w:num w:numId="5" w16cid:durableId="1521823236">
    <w:abstractNumId w:val="5"/>
  </w:num>
  <w:num w:numId="6" w16cid:durableId="2045472996">
    <w:abstractNumId w:val="4"/>
  </w:num>
  <w:num w:numId="7" w16cid:durableId="1268854306">
    <w:abstractNumId w:val="0"/>
  </w:num>
  <w:num w:numId="8" w16cid:durableId="437136891">
    <w:abstractNumId w:val="7"/>
  </w:num>
  <w:num w:numId="9" w16cid:durableId="2023968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5EB8"/>
    <w:rsid w:val="002037FE"/>
    <w:rsid w:val="00292FF8"/>
    <w:rsid w:val="00297951"/>
    <w:rsid w:val="002A1C21"/>
    <w:rsid w:val="003411AC"/>
    <w:rsid w:val="003F641E"/>
    <w:rsid w:val="004D04E6"/>
    <w:rsid w:val="00526B99"/>
    <w:rsid w:val="005B1AC6"/>
    <w:rsid w:val="005C5D08"/>
    <w:rsid w:val="005D7747"/>
    <w:rsid w:val="005E18CD"/>
    <w:rsid w:val="0067161A"/>
    <w:rsid w:val="006C0094"/>
    <w:rsid w:val="007235D6"/>
    <w:rsid w:val="00753A4A"/>
    <w:rsid w:val="007F5975"/>
    <w:rsid w:val="00806624"/>
    <w:rsid w:val="00826035"/>
    <w:rsid w:val="00857C0C"/>
    <w:rsid w:val="00880222"/>
    <w:rsid w:val="008B6A03"/>
    <w:rsid w:val="00923BD9"/>
    <w:rsid w:val="009278CB"/>
    <w:rsid w:val="009A6216"/>
    <w:rsid w:val="00AB76D0"/>
    <w:rsid w:val="00AC5BCC"/>
    <w:rsid w:val="00AF2983"/>
    <w:rsid w:val="00B05159"/>
    <w:rsid w:val="00B37195"/>
    <w:rsid w:val="00C82D03"/>
    <w:rsid w:val="00CB0335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34</cp:revision>
  <dcterms:created xsi:type="dcterms:W3CDTF">2025-07-16T20:11:00Z</dcterms:created>
  <dcterms:modified xsi:type="dcterms:W3CDTF">2025-09-06T17:33:00Z</dcterms:modified>
</cp:coreProperties>
</file>