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B13F" w14:textId="77777777" w:rsidR="006F5B67" w:rsidRPr="006F5B67" w:rsidRDefault="006F5B67" w:rsidP="006F5B67">
      <w:pPr>
        <w:rPr>
          <w:rFonts w:ascii="Calibri" w:hAnsi="Calibri" w:cs="Calibri"/>
          <w:b/>
          <w:bCs/>
        </w:rPr>
      </w:pPr>
      <w:r w:rsidRPr="006F5B67">
        <w:rPr>
          <w:rFonts w:ascii="Calibri" w:hAnsi="Calibri" w:cs="Calibri"/>
          <w:b/>
          <w:bCs/>
        </w:rPr>
        <w:t>Functional Requirements</w:t>
      </w:r>
    </w:p>
    <w:p w14:paraId="34C3A417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Patient Registration</w:t>
      </w:r>
    </w:p>
    <w:p w14:paraId="507AD6E7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Patients should be able to register easily by entering personal details such as name, age, contact information, insurance, and medical history.</w:t>
      </w:r>
    </w:p>
    <w:p w14:paraId="13933FE0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create a unique patient ID and track all their medical records.</w:t>
      </w:r>
    </w:p>
    <w:p w14:paraId="130633B1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Appointment Scheduling</w:t>
      </w:r>
    </w:p>
    <w:p w14:paraId="6FF9D36E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Patients can book, reschedule, or cancel appointments with doctors through the system.</w:t>
      </w:r>
    </w:p>
    <w:p w14:paraId="5E3123C3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manage doctor-patient interactions and appointments seamlessly.</w:t>
      </w:r>
    </w:p>
    <w:p w14:paraId="1E35D2F9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Doctor’s Access to Patient History</w:t>
      </w:r>
    </w:p>
    <w:p w14:paraId="11EB59D9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Doctors must access and manage comprehensive patient medical records, including previous diagnoses, treatments, and prescriptions.</w:t>
      </w:r>
    </w:p>
    <w:p w14:paraId="0CE2A6F0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facilitate informed decision-making regarding patient care.</w:t>
      </w:r>
    </w:p>
    <w:p w14:paraId="6E2AF524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Prescription Management</w:t>
      </w:r>
    </w:p>
    <w:p w14:paraId="010B4983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Doctors should be able to digitally create, update, and store prescriptions.</w:t>
      </w:r>
    </w:p>
    <w:p w14:paraId="290FDB91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legible, accessible, and accurate prescriptions for patients and pharmacies.</w:t>
      </w:r>
    </w:p>
    <w:p w14:paraId="60670D43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Lab Test Scheduling</w:t>
      </w:r>
    </w:p>
    <w:p w14:paraId="6C74A289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Patients can schedule lab tests (e.g., blood tests, X-rays) through the system.</w:t>
      </w:r>
    </w:p>
    <w:p w14:paraId="518C462C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automate and streamline the lab appointment process.</w:t>
      </w:r>
    </w:p>
    <w:p w14:paraId="0D6CEF1D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Billing and Payment Management</w:t>
      </w:r>
    </w:p>
    <w:p w14:paraId="271DD8F2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should automatically generate itemized bills for consultations, treatments, and services.</w:t>
      </w:r>
    </w:p>
    <w:p w14:paraId="3F18723D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facilitate transparent and easy billing, including multiple payment methods (e.g., credit cards, insurance).</w:t>
      </w:r>
    </w:p>
    <w:p w14:paraId="27E35C16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Emergency Room (ER) Registration</w:t>
      </w:r>
    </w:p>
    <w:p w14:paraId="58508E3C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lastRenderedPageBreak/>
        <w:t>Requirement</w:t>
      </w:r>
      <w:r w:rsidRPr="006F5B67">
        <w:rPr>
          <w:rFonts w:ascii="Calibri" w:hAnsi="Calibri" w:cs="Calibri"/>
        </w:rPr>
        <w:t>: Patients can provide details for emergency care, which will be sent to ER staff for prioritized attention.</w:t>
      </w:r>
    </w:p>
    <w:p w14:paraId="256D7043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improve emergency care by ensuring efficient prioritization of cases.</w:t>
      </w:r>
    </w:p>
    <w:p w14:paraId="7278735C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Medical Staff Management</w:t>
      </w:r>
    </w:p>
    <w:p w14:paraId="11EE7308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Administrators should be able to manage medical and non-medical staff, including scheduling, performance tracking, and staffing needs.</w:t>
      </w:r>
    </w:p>
    <w:p w14:paraId="03BFAEE2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the hospital is adequately staffed and resources are efficiently utilized.</w:t>
      </w:r>
    </w:p>
    <w:p w14:paraId="6BA4D7AF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Inventory Management</w:t>
      </w:r>
    </w:p>
    <w:p w14:paraId="2DF34EA2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Track medical supplies, update stock levels, and send alerts for low or expired stock.</w:t>
      </w:r>
    </w:p>
    <w:p w14:paraId="6A1C72A4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the hospital maintains the necessary supplies.</w:t>
      </w:r>
    </w:p>
    <w:p w14:paraId="6066FCF4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Patient Discharge and Follow-up</w:t>
      </w:r>
    </w:p>
    <w:p w14:paraId="6A0314C0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should generate discharge summaries and enable patients to schedule follow-up visits.</w:t>
      </w:r>
    </w:p>
    <w:p w14:paraId="133FEA1C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continuity of care after patient discharge.</w:t>
      </w:r>
    </w:p>
    <w:p w14:paraId="1604FE47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Patient Portal</w:t>
      </w:r>
    </w:p>
    <w:p w14:paraId="589BB5EB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A secure online portal for patients to access medical records, schedule appointments, communicate with doctors, and make payments.</w:t>
      </w:r>
    </w:p>
    <w:p w14:paraId="689EE730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provide patients with easy access to their healthcare information.</w:t>
      </w:r>
    </w:p>
    <w:p w14:paraId="33180F14" w14:textId="77777777" w:rsidR="006F5B67" w:rsidRPr="006F5B67" w:rsidRDefault="006F5B67" w:rsidP="006F5B67">
      <w:pPr>
        <w:numPr>
          <w:ilvl w:val="0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Reporting and Analytics</w:t>
      </w:r>
    </w:p>
    <w:p w14:paraId="3D0748A9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Generate hospital performance reports for administrators, including data on patient volume, financials, and staff efficiency.</w:t>
      </w:r>
    </w:p>
    <w:p w14:paraId="5B7B3F6E" w14:textId="77777777" w:rsidR="006F5B67" w:rsidRPr="006F5B67" w:rsidRDefault="006F5B67" w:rsidP="006F5B67">
      <w:pPr>
        <w:numPr>
          <w:ilvl w:val="1"/>
          <w:numId w:val="3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support data-driven decision-making and performance improvements.</w:t>
      </w:r>
    </w:p>
    <w:p w14:paraId="223D361B" w14:textId="77777777" w:rsidR="006F5B67" w:rsidRPr="006F5B67" w:rsidRDefault="006F5B67" w:rsidP="006F5B67">
      <w:pPr>
        <w:rPr>
          <w:rFonts w:ascii="Calibri" w:hAnsi="Calibri" w:cs="Calibri"/>
        </w:rPr>
      </w:pPr>
      <w:r w:rsidRPr="006F5B67">
        <w:rPr>
          <w:rFonts w:ascii="Calibri" w:hAnsi="Calibri" w:cs="Calibri"/>
        </w:rPr>
        <w:pict w14:anchorId="590CCE50">
          <v:rect id="_x0000_i1031" style="width:0;height:1.5pt" o:hralign="center" o:hrstd="t" o:hr="t" fillcolor="#a0a0a0" stroked="f"/>
        </w:pict>
      </w:r>
    </w:p>
    <w:p w14:paraId="215166CD" w14:textId="77777777" w:rsidR="006F5B67" w:rsidRPr="006F5B67" w:rsidRDefault="006F5B67" w:rsidP="006F5B67">
      <w:pPr>
        <w:rPr>
          <w:rFonts w:ascii="Calibri" w:hAnsi="Calibri" w:cs="Calibri"/>
          <w:b/>
          <w:bCs/>
        </w:rPr>
      </w:pPr>
      <w:r w:rsidRPr="006F5B67">
        <w:rPr>
          <w:rFonts w:ascii="Calibri" w:hAnsi="Calibri" w:cs="Calibri"/>
          <w:b/>
          <w:bCs/>
        </w:rPr>
        <w:t>Non-Functional Requirements</w:t>
      </w:r>
    </w:p>
    <w:p w14:paraId="4AE19AC4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User-Friendly Interface</w:t>
      </w:r>
    </w:p>
    <w:p w14:paraId="4BFB384E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lastRenderedPageBreak/>
        <w:t>Requirement</w:t>
      </w:r>
      <w:r w:rsidRPr="006F5B67">
        <w:rPr>
          <w:rFonts w:ascii="Calibri" w:hAnsi="Calibri" w:cs="Calibri"/>
        </w:rPr>
        <w:t>: The system interface should be intuitive and easy to use for all users (patients, doctors, nurses, administrators).</w:t>
      </w:r>
    </w:p>
    <w:p w14:paraId="7FABDFC6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reduce the learning curve and improve user adoption.</w:t>
      </w:r>
    </w:p>
    <w:p w14:paraId="7FB4AE28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Data Privacy and Security</w:t>
      </w:r>
    </w:p>
    <w:p w14:paraId="518A1EDB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should adhere to industry standards for data protection and encryption, ensuring the security of patient information.</w:t>
      </w:r>
    </w:p>
    <w:p w14:paraId="3ACE87CF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comply with regulations and protect sensitive medical data.</w:t>
      </w:r>
    </w:p>
    <w:p w14:paraId="203CD848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Scalability</w:t>
      </w:r>
    </w:p>
    <w:p w14:paraId="594211F4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must be scalable to accommodate growing hospital operations, patient data, and staff.</w:t>
      </w:r>
    </w:p>
    <w:p w14:paraId="56B7A8A3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the system can handle increased demand over time.</w:t>
      </w:r>
    </w:p>
    <w:p w14:paraId="5ECD5DBD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System Availability</w:t>
      </w:r>
    </w:p>
    <w:p w14:paraId="0792046A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should be available 24/7, with minimal downtime for maintenance.</w:t>
      </w:r>
    </w:p>
    <w:p w14:paraId="07C00771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continuous access to critical hospital services.</w:t>
      </w:r>
    </w:p>
    <w:p w14:paraId="6CEA1E9D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Performance</w:t>
      </w:r>
    </w:p>
    <w:p w14:paraId="6CA55F73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should respond quickly, with minimal load times, even during peak usage periods.</w:t>
      </w:r>
    </w:p>
    <w:p w14:paraId="1F4BA6B5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a smooth user experience and efficient operations.</w:t>
      </w:r>
    </w:p>
    <w:p w14:paraId="34471ED5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Compliance</w:t>
      </w:r>
    </w:p>
    <w:p w14:paraId="2776AA3F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must comply with relevant healthcare regulations, such as HIPAA.</w:t>
      </w:r>
    </w:p>
    <w:p w14:paraId="0E6DF6B3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that the system meets legal and industry standards for medical data handling.</w:t>
      </w:r>
    </w:p>
    <w:p w14:paraId="2B9DF344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Backup and Recovery</w:t>
      </w:r>
    </w:p>
    <w:p w14:paraId="658A410E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must have a reliable backup and disaster recovery mechanism in place.</w:t>
      </w:r>
    </w:p>
    <w:p w14:paraId="03EEAFA0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data integrity and system availability in case of failure.</w:t>
      </w:r>
    </w:p>
    <w:p w14:paraId="76D43210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lastRenderedPageBreak/>
        <w:t>Cross-Platform Accessibility</w:t>
      </w:r>
    </w:p>
    <w:p w14:paraId="45917EB5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should be accessible via multiple platforms (e.g., desktop, mobile, tablet).</w:t>
      </w:r>
    </w:p>
    <w:p w14:paraId="79B6B8FF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hospital staff and patients can access the system from different devices.</w:t>
      </w:r>
    </w:p>
    <w:p w14:paraId="71E40745" w14:textId="77777777" w:rsidR="006F5B67" w:rsidRPr="006F5B67" w:rsidRDefault="006F5B67" w:rsidP="006F5B67">
      <w:pPr>
        <w:numPr>
          <w:ilvl w:val="0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Integration with External Systems</w:t>
      </w:r>
    </w:p>
    <w:p w14:paraId="53F7CCFD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Requirement</w:t>
      </w:r>
      <w:r w:rsidRPr="006F5B67">
        <w:rPr>
          <w:rFonts w:ascii="Calibri" w:hAnsi="Calibri" w:cs="Calibri"/>
        </w:rPr>
        <w:t>: The system should integrate with third-party systems (e.g., insurance companies, pharmacies, lab systems).</w:t>
      </w:r>
    </w:p>
    <w:p w14:paraId="647FE78A" w14:textId="77777777" w:rsidR="006F5B67" w:rsidRPr="006F5B67" w:rsidRDefault="006F5B67" w:rsidP="006F5B67">
      <w:pPr>
        <w:numPr>
          <w:ilvl w:val="1"/>
          <w:numId w:val="4"/>
        </w:numPr>
        <w:rPr>
          <w:rFonts w:ascii="Calibri" w:hAnsi="Calibri" w:cs="Calibri"/>
        </w:rPr>
      </w:pPr>
      <w:r w:rsidRPr="006F5B67">
        <w:rPr>
          <w:rFonts w:ascii="Calibri" w:hAnsi="Calibri" w:cs="Calibri"/>
          <w:b/>
          <w:bCs/>
        </w:rPr>
        <w:t>Purpose</w:t>
      </w:r>
      <w:r w:rsidRPr="006F5B67">
        <w:rPr>
          <w:rFonts w:ascii="Calibri" w:hAnsi="Calibri" w:cs="Calibri"/>
        </w:rPr>
        <w:t>: To ensure seamless data flow between the hospital and external services.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7A3E"/>
    <w:multiLevelType w:val="multilevel"/>
    <w:tmpl w:val="FE0C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5406B"/>
    <w:multiLevelType w:val="multilevel"/>
    <w:tmpl w:val="1302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3"/>
  </w:num>
  <w:num w:numId="2" w16cid:durableId="202790969">
    <w:abstractNumId w:val="2"/>
  </w:num>
  <w:num w:numId="3" w16cid:durableId="37901481">
    <w:abstractNumId w:val="0"/>
  </w:num>
  <w:num w:numId="4" w16cid:durableId="137280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3411AC"/>
    <w:rsid w:val="004D1470"/>
    <w:rsid w:val="006853CF"/>
    <w:rsid w:val="006F5B67"/>
    <w:rsid w:val="00753A4A"/>
    <w:rsid w:val="007D3994"/>
    <w:rsid w:val="00AE3C06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2025-07-16T19:56:00Z</dcterms:created>
  <dcterms:modified xsi:type="dcterms:W3CDTF">2025-08-16T15:46:00Z</dcterms:modified>
</cp:coreProperties>
</file>