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E648D" w14:textId="7B8A9524" w:rsidR="00923BD9" w:rsidRDefault="004D04E6" w:rsidP="006C0094">
      <w:pPr>
        <w:jc w:val="both"/>
        <w:rPr>
          <w:rFonts w:ascii="Calibri" w:hAnsi="Calibri" w:cs="Calibri"/>
        </w:rPr>
      </w:pPr>
      <w:r w:rsidRPr="004D04E6">
        <w:rPr>
          <w:rFonts w:ascii="Calibri" w:hAnsi="Calibri" w:cs="Calibri"/>
          <w:b/>
          <w:bCs/>
        </w:rPr>
        <w:t>Prompt:</w:t>
      </w:r>
      <w:r w:rsidRPr="004D04E6">
        <w:rPr>
          <w:rFonts w:ascii="Calibri" w:hAnsi="Calibri" w:cs="Calibri"/>
        </w:rPr>
        <w:br/>
      </w:r>
      <w:r w:rsidRPr="00F8759A">
        <w:rPr>
          <w:rFonts w:ascii="Calibri" w:hAnsi="Calibri" w:cs="Calibri"/>
        </w:rPr>
        <w:t xml:space="preserve">I have attached an SRS document. Based on the requirements, generate manual test cases. Each test case should </w:t>
      </w:r>
      <w:proofErr w:type="gramStart"/>
      <w:r w:rsidRPr="00F8759A">
        <w:rPr>
          <w:rFonts w:ascii="Calibri" w:hAnsi="Calibri" w:cs="Calibri"/>
        </w:rPr>
        <w:t>include:</w:t>
      </w:r>
      <w:proofErr w:type="gramEnd"/>
      <w:r w:rsidRPr="00F8759A">
        <w:rPr>
          <w:rFonts w:ascii="Calibri" w:hAnsi="Calibri" w:cs="Calibri"/>
        </w:rPr>
        <w:t xml:space="preserve"> Test Case ID, Description, Steps, Expected Result. Keep it simple and concise.</w:t>
      </w:r>
    </w:p>
    <w:p w14:paraId="5EB7C9F4" w14:textId="5A57A720" w:rsidR="00EE66F2" w:rsidRDefault="00EE66F2" w:rsidP="006C0094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FB35A0D" wp14:editId="0533715D">
            <wp:extent cx="5943600" cy="2948305"/>
            <wp:effectExtent l="0" t="0" r="0" b="4445"/>
            <wp:docPr id="1679169786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69786" name="Picture 1" descr="A graph of different colored ba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634C" w14:textId="67B474F5" w:rsidR="00EE66F2" w:rsidRDefault="00EE66F2" w:rsidP="006C0094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0F7B73E" wp14:editId="2D1E79CD">
            <wp:extent cx="5943600" cy="2948305"/>
            <wp:effectExtent l="0" t="0" r="0" b="4445"/>
            <wp:docPr id="687741058" name="Picture 2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41058" name="Picture 2" descr="A graph of different colored b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1269" w14:textId="77777777" w:rsidR="009A6216" w:rsidRDefault="009A6216" w:rsidP="006C0094">
      <w:pPr>
        <w:jc w:val="both"/>
        <w:rPr>
          <w:rFonts w:ascii="Calibri" w:hAnsi="Calibri" w:cs="Calibri"/>
        </w:rPr>
      </w:pPr>
    </w:p>
    <w:p w14:paraId="7EB391C0" w14:textId="77777777" w:rsidR="009A6216" w:rsidRDefault="009A6216" w:rsidP="006C0094">
      <w:pPr>
        <w:jc w:val="both"/>
        <w:rPr>
          <w:rFonts w:ascii="Calibri" w:hAnsi="Calibri" w:cs="Calibri"/>
        </w:rPr>
      </w:pPr>
    </w:p>
    <w:p w14:paraId="667265BC" w14:textId="77777777" w:rsidR="009A6216" w:rsidRDefault="009A6216" w:rsidP="006C0094">
      <w:pPr>
        <w:jc w:val="both"/>
        <w:rPr>
          <w:rFonts w:ascii="Calibri" w:hAnsi="Calibri" w:cs="Calibri"/>
        </w:rPr>
      </w:pPr>
    </w:p>
    <w:p w14:paraId="508A1C83" w14:textId="2A2FC9D8" w:rsidR="009A6216" w:rsidRDefault="009A6216" w:rsidP="006C0094">
      <w:pPr>
        <w:jc w:val="both"/>
        <w:rPr>
          <w:rFonts w:ascii="Calibri" w:hAnsi="Calibri" w:cs="Calibri"/>
          <w:b/>
          <w:bCs/>
        </w:rPr>
      </w:pPr>
      <w:r w:rsidRPr="009A6216">
        <w:rPr>
          <w:rFonts w:ascii="Calibri" w:hAnsi="Calibri" w:cs="Calibri"/>
          <w:b/>
          <w:bCs/>
        </w:rPr>
        <w:lastRenderedPageBreak/>
        <w:t>Manual Analysis</w:t>
      </w:r>
    </w:p>
    <w:p w14:paraId="35B01D04" w14:textId="77777777" w:rsidR="00DF79EE" w:rsidRPr="00DF79EE" w:rsidRDefault="00DF79EE" w:rsidP="00DF79EE">
      <w:pPr>
        <w:jc w:val="both"/>
        <w:rPr>
          <w:rFonts w:ascii="Calibri" w:hAnsi="Calibri" w:cs="Calibri"/>
        </w:rPr>
      </w:pPr>
      <w:r w:rsidRPr="00DF79EE">
        <w:rPr>
          <w:rFonts w:ascii="Calibri" w:hAnsi="Calibri" w:cs="Calibri"/>
        </w:rPr>
        <w:t>Based on the manual analysis, ChatGPT emerged as the best performer, followed by Claude in terms of coverage. ChatGPT provided a smart presentation, well-structured test cases, and broader coverage. As usual, DeepSeek and Grok were the weakest performers.</w:t>
      </w:r>
    </w:p>
    <w:p w14:paraId="09D7A9E4" w14:textId="77777777" w:rsidR="009A6216" w:rsidRPr="009A6216" w:rsidRDefault="009A6216" w:rsidP="006C0094">
      <w:pPr>
        <w:jc w:val="both"/>
        <w:rPr>
          <w:rFonts w:ascii="Calibri" w:hAnsi="Calibri" w:cs="Calibri"/>
        </w:rPr>
      </w:pPr>
    </w:p>
    <w:sectPr w:rsidR="009A6216" w:rsidRPr="009A6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500">
    <w:abstractNumId w:val="0"/>
  </w:num>
  <w:num w:numId="2" w16cid:durableId="206838305">
    <w:abstractNumId w:val="2"/>
  </w:num>
  <w:num w:numId="3" w16cid:durableId="941842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116382"/>
    <w:rsid w:val="00173D24"/>
    <w:rsid w:val="002037FE"/>
    <w:rsid w:val="00292FF8"/>
    <w:rsid w:val="003411AC"/>
    <w:rsid w:val="003F641E"/>
    <w:rsid w:val="004D04E6"/>
    <w:rsid w:val="00526B99"/>
    <w:rsid w:val="005B1AC6"/>
    <w:rsid w:val="005D7747"/>
    <w:rsid w:val="0067161A"/>
    <w:rsid w:val="006C0094"/>
    <w:rsid w:val="007235D6"/>
    <w:rsid w:val="00753A4A"/>
    <w:rsid w:val="007F5975"/>
    <w:rsid w:val="00826035"/>
    <w:rsid w:val="00857C0C"/>
    <w:rsid w:val="00923BD9"/>
    <w:rsid w:val="009A6216"/>
    <w:rsid w:val="00AF2983"/>
    <w:rsid w:val="00B05159"/>
    <w:rsid w:val="00B37195"/>
    <w:rsid w:val="00C82D03"/>
    <w:rsid w:val="00DD7046"/>
    <w:rsid w:val="00DF79EE"/>
    <w:rsid w:val="00E448C3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27</cp:revision>
  <dcterms:created xsi:type="dcterms:W3CDTF">2025-07-16T20:11:00Z</dcterms:created>
  <dcterms:modified xsi:type="dcterms:W3CDTF">2025-09-06T01:08:00Z</dcterms:modified>
</cp:coreProperties>
</file>