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B925" w14:textId="77777777" w:rsidR="00537EF4" w:rsidRPr="00537EF4" w:rsidRDefault="00537EF4" w:rsidP="00537EF4">
      <w:r w:rsidRPr="00537EF4">
        <w:rPr>
          <w:b/>
          <w:bCs/>
        </w:rPr>
        <w:t>Prompt</w:t>
      </w:r>
      <w:r w:rsidRPr="00537EF4">
        <w:t>:</w:t>
      </w:r>
    </w:p>
    <w:p w14:paraId="648E8F30" w14:textId="77777777" w:rsidR="00537EF4" w:rsidRPr="00537EF4" w:rsidRDefault="00537EF4" w:rsidP="00537EF4">
      <w:pPr>
        <w:numPr>
          <w:ilvl w:val="0"/>
          <w:numId w:val="26"/>
        </w:numPr>
      </w:pPr>
      <w:r w:rsidRPr="00537EF4">
        <w:t xml:space="preserve">"Generate </w:t>
      </w:r>
      <w:r w:rsidRPr="00537EF4">
        <w:rPr>
          <w:b/>
          <w:bCs/>
        </w:rPr>
        <w:t>test cases</w:t>
      </w:r>
      <w:r w:rsidRPr="00537EF4">
        <w:t xml:space="preserve"> for all modules (Driver Registration, Campaign Management, Payment System, Real-Time Tracking, Security, Edge Case Testing) using the provided </w:t>
      </w:r>
      <w:r w:rsidRPr="00537EF4">
        <w:rPr>
          <w:b/>
          <w:bCs/>
        </w:rPr>
        <w:t>SRS document</w:t>
      </w:r>
      <w:r w:rsidRPr="00537EF4">
        <w:t>.</w:t>
      </w:r>
    </w:p>
    <w:p w14:paraId="4C1820F8" w14:textId="77777777" w:rsidR="00537EF4" w:rsidRPr="00537EF4" w:rsidRDefault="00537EF4" w:rsidP="00537EF4">
      <w:pPr>
        <w:numPr>
          <w:ilvl w:val="0"/>
          <w:numId w:val="26"/>
        </w:numPr>
      </w:pPr>
      <w:r w:rsidRPr="00537EF4">
        <w:t xml:space="preserve">Focus on evaluating the </w:t>
      </w:r>
      <w:r w:rsidRPr="00537EF4">
        <w:rPr>
          <w:b/>
          <w:bCs/>
        </w:rPr>
        <w:t>overall performance</w:t>
      </w:r>
      <w:r w:rsidRPr="00537EF4">
        <w:t xml:space="preserve"> of </w:t>
      </w:r>
      <w:r w:rsidRPr="00537EF4">
        <w:rPr>
          <w:b/>
          <w:bCs/>
        </w:rPr>
        <w:t>Claude AI</w:t>
      </w:r>
      <w:r w:rsidRPr="00537EF4">
        <w:t xml:space="preserve"> and </w:t>
      </w:r>
      <w:r w:rsidRPr="00537EF4">
        <w:rPr>
          <w:b/>
          <w:bCs/>
        </w:rPr>
        <w:t>Microsoft Copilot</w:t>
      </w:r>
      <w:r w:rsidRPr="00537EF4">
        <w:t xml:space="preserve"> based on the following:</w:t>
      </w:r>
    </w:p>
    <w:p w14:paraId="54B59F96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Accuracy</w:t>
      </w:r>
      <w:r w:rsidRPr="00537EF4">
        <w:t xml:space="preserve">: How well do the test cases align with the </w:t>
      </w:r>
      <w:r w:rsidRPr="00537EF4">
        <w:rPr>
          <w:b/>
          <w:bCs/>
        </w:rPr>
        <w:t>SRS requirements</w:t>
      </w:r>
      <w:r w:rsidRPr="00537EF4">
        <w:t>?</w:t>
      </w:r>
    </w:p>
    <w:p w14:paraId="56B820FF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Completeness</w:t>
      </w:r>
      <w:r w:rsidRPr="00537EF4">
        <w:t xml:space="preserve">: Does the AI cover </w:t>
      </w:r>
      <w:r w:rsidRPr="00537EF4">
        <w:rPr>
          <w:b/>
          <w:bCs/>
        </w:rPr>
        <w:t>all sections</w:t>
      </w:r>
      <w:r w:rsidRPr="00537EF4">
        <w:t xml:space="preserve"> of the test plan (preconditions, test steps, expected results, postconditions)?</w:t>
      </w:r>
    </w:p>
    <w:p w14:paraId="70D6B8DD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Test Coverage</w:t>
      </w:r>
      <w:r w:rsidRPr="00537EF4">
        <w:t xml:space="preserve">: Does the AI cover </w:t>
      </w:r>
      <w:r w:rsidRPr="00537EF4">
        <w:rPr>
          <w:b/>
          <w:bCs/>
        </w:rPr>
        <w:t>functional</w:t>
      </w:r>
      <w:r w:rsidRPr="00537EF4">
        <w:t xml:space="preserve"> and </w:t>
      </w:r>
      <w:r w:rsidRPr="00537EF4">
        <w:rPr>
          <w:b/>
          <w:bCs/>
        </w:rPr>
        <w:t>non-functional requirements</w:t>
      </w:r>
      <w:r w:rsidRPr="00537EF4">
        <w:t xml:space="preserve"> for each module?</w:t>
      </w:r>
    </w:p>
    <w:p w14:paraId="787EFB81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Bug Detection</w:t>
      </w:r>
      <w:r w:rsidRPr="00537EF4">
        <w:t xml:space="preserve">: How well do the test cases detect potential </w:t>
      </w:r>
      <w:r w:rsidRPr="00537EF4">
        <w:rPr>
          <w:b/>
          <w:bCs/>
        </w:rPr>
        <w:t>system failures</w:t>
      </w:r>
      <w:r w:rsidRPr="00537EF4">
        <w:t>?</w:t>
      </w:r>
    </w:p>
    <w:p w14:paraId="3A838291" w14:textId="77777777" w:rsidR="00537EF4" w:rsidRPr="00537EF4" w:rsidRDefault="00537EF4" w:rsidP="00537EF4">
      <w:pPr>
        <w:numPr>
          <w:ilvl w:val="1"/>
          <w:numId w:val="26"/>
        </w:numPr>
      </w:pPr>
      <w:r w:rsidRPr="00537EF4">
        <w:rPr>
          <w:b/>
          <w:bCs/>
        </w:rPr>
        <w:t>Usability</w:t>
      </w:r>
      <w:r w:rsidRPr="00537EF4">
        <w:t xml:space="preserve">: Are the test cases </w:t>
      </w:r>
      <w:r w:rsidRPr="00537EF4">
        <w:rPr>
          <w:b/>
          <w:bCs/>
        </w:rPr>
        <w:t>actionable</w:t>
      </w:r>
      <w:r w:rsidRPr="00537EF4">
        <w:t xml:space="preserve"> and </w:t>
      </w:r>
      <w:r w:rsidRPr="00537EF4">
        <w:rPr>
          <w:b/>
          <w:bCs/>
        </w:rPr>
        <w:t>realistic</w:t>
      </w:r>
      <w:r w:rsidRPr="00537EF4">
        <w:t xml:space="preserve"> for real-world testing?</w:t>
      </w:r>
    </w:p>
    <w:p w14:paraId="437E8FA2" w14:textId="77777777" w:rsidR="009758CA" w:rsidRDefault="009758CA" w:rsidP="00B4459A"/>
    <w:p w14:paraId="5489AC11" w14:textId="6F21BED7" w:rsidR="00A90D01" w:rsidRDefault="00A90D01" w:rsidP="00B4459A">
      <w:pPr>
        <w:rPr>
          <w:b/>
          <w:bCs/>
        </w:rPr>
      </w:pPr>
      <w:r w:rsidRPr="00A90D01">
        <w:rPr>
          <w:b/>
          <w:bCs/>
        </w:rPr>
        <w:t>Summary:</w:t>
      </w:r>
    </w:p>
    <w:p w14:paraId="2F9D34EE" w14:textId="77777777" w:rsidR="00A90D01" w:rsidRPr="00A90D01" w:rsidRDefault="00A90D01" w:rsidP="00A90D01">
      <w:r w:rsidRPr="00A90D01">
        <w:rPr>
          <w:b/>
          <w:bCs/>
        </w:rPr>
        <w:t>Claude AI (Set A)</w:t>
      </w:r>
      <w:r w:rsidRPr="00A90D01">
        <w:t xml:space="preserve"> test case set is the most comprehensive and professionally structured of the three, achieving the highest overall score by clearly linking functional (FR-x) and non-functional (NFR-x) requirements and demonstrating superior boundary condition coverage. The </w:t>
      </w:r>
    </w:p>
    <w:p w14:paraId="3D04684D" w14:textId="77777777" w:rsidR="00A90D01" w:rsidRPr="00A90D01" w:rsidRDefault="00A90D01" w:rsidP="00A90D01">
      <w:r w:rsidRPr="00A90D01">
        <w:rPr>
          <w:b/>
          <w:bCs/>
        </w:rPr>
        <w:t>Microsoft Copilot (Set B</w:t>
      </w:r>
      <w:proofErr w:type="gramStart"/>
      <w:r w:rsidRPr="00A90D01">
        <w:rPr>
          <w:b/>
          <w:bCs/>
        </w:rPr>
        <w:t>)</w:t>
      </w:r>
      <w:r w:rsidRPr="00A90D01">
        <w:t xml:space="preserve"> set</w:t>
      </w:r>
      <w:proofErr w:type="gramEnd"/>
      <w:r w:rsidRPr="00A90D01">
        <w:t xml:space="preserve"> provides highly actionable and operationally sound test steps but is slightly less rigorous in non-functional/system-level validation. The </w:t>
      </w:r>
    </w:p>
    <w:p w14:paraId="6D2223A4" w14:textId="77777777" w:rsidR="00A90D01" w:rsidRPr="00A90D01" w:rsidRDefault="00A90D01" w:rsidP="00A90D01">
      <w:r w:rsidRPr="00A90D01">
        <w:rPr>
          <w:b/>
          <w:bCs/>
        </w:rPr>
        <w:t>Human (Set C)</w:t>
      </w:r>
      <w:r w:rsidRPr="00A90D01">
        <w:t xml:space="preserve"> set is critically deficient, functioning more as a partial test execution log rather than a complete test design specification, with vague expected results and a major lack of requirements traceability. </w:t>
      </w:r>
    </w:p>
    <w:p w14:paraId="5988800F" w14:textId="77777777" w:rsidR="00A90D01" w:rsidRPr="00A90D01" w:rsidRDefault="00A90D01" w:rsidP="00A90D01">
      <w:pPr>
        <w:rPr>
          <w:b/>
          <w:bCs/>
        </w:rPr>
      </w:pPr>
      <w:r w:rsidRPr="00A90D01">
        <w:rPr>
          <w:b/>
          <w:bCs/>
        </w:rPr>
        <w:t>Key Findings &amp; Deficiencies</w:t>
      </w:r>
    </w:p>
    <w:p w14:paraId="64A5929E" w14:textId="77777777" w:rsidR="00A90D01" w:rsidRPr="00A90D01" w:rsidRDefault="00A90D01" w:rsidP="00A90D01">
      <w:pPr>
        <w:rPr>
          <w:b/>
          <w:bCs/>
        </w:rPr>
      </w:pPr>
      <w:r w:rsidRPr="00A90D01">
        <w:rPr>
          <w:b/>
          <w:bCs/>
        </w:rPr>
        <w:t>Set A (Claude AI) - Superior</w:t>
      </w:r>
    </w:p>
    <w:p w14:paraId="3EF6A911" w14:textId="77777777" w:rsidR="00A90D01" w:rsidRPr="00A90D01" w:rsidRDefault="00A90D01" w:rsidP="00A90D01">
      <w:pPr>
        <w:numPr>
          <w:ilvl w:val="0"/>
          <w:numId w:val="28"/>
        </w:numPr>
      </w:pPr>
      <w:r w:rsidRPr="00A90D01">
        <w:rPr>
          <w:b/>
          <w:bCs/>
        </w:rPr>
        <w:t>Key Finding:</w:t>
      </w:r>
      <w:r w:rsidRPr="00A90D01">
        <w:t xml:space="preserve"> Demonstrates the deepest understanding of the SRS, successfully merging functional requirements (FR) with measurable non-functional requirements (NFR-4 for response time, NFR-11 for security).</w:t>
      </w:r>
    </w:p>
    <w:p w14:paraId="17C0B9B6" w14:textId="77777777" w:rsidR="00A90D01" w:rsidRPr="00A90D01" w:rsidRDefault="00A90D01" w:rsidP="00A90D01">
      <w:pPr>
        <w:numPr>
          <w:ilvl w:val="0"/>
          <w:numId w:val="28"/>
        </w:numPr>
      </w:pPr>
      <w:r w:rsidRPr="00A90D01">
        <w:rPr>
          <w:b/>
          <w:bCs/>
        </w:rPr>
        <w:t>Deficiencies:</w:t>
      </w:r>
    </w:p>
    <w:p w14:paraId="57A12800" w14:textId="77777777" w:rsidR="00A90D01" w:rsidRPr="00A90D01" w:rsidRDefault="00A90D01" w:rsidP="00A90D01">
      <w:pPr>
        <w:numPr>
          <w:ilvl w:val="1"/>
          <w:numId w:val="28"/>
        </w:numPr>
      </w:pPr>
      <w:r w:rsidRPr="00A90D01">
        <w:rPr>
          <w:b/>
          <w:bCs/>
        </w:rPr>
        <w:t>Minor Ambiguity:</w:t>
      </w:r>
      <w:r w:rsidRPr="00A90D01">
        <w:t xml:space="preserve"> Test Case DR-001 has a subtle logical error in the steps: Step 5 is "Secure Pass123!" and Step 6 is "SecurePass123!" (a mismatch in the space character). This needs correction for perfect fidelity.</w:t>
      </w:r>
    </w:p>
    <w:p w14:paraId="5C885A45" w14:textId="77777777" w:rsidR="00A90D01" w:rsidRPr="00A90D01" w:rsidRDefault="00A90D01" w:rsidP="00A90D01">
      <w:pPr>
        <w:numPr>
          <w:ilvl w:val="1"/>
          <w:numId w:val="28"/>
        </w:numPr>
      </w:pPr>
      <w:r w:rsidRPr="00A90D01">
        <w:rPr>
          <w:b/>
          <w:bCs/>
        </w:rPr>
        <w:t>Format:</w:t>
      </w:r>
      <w:r w:rsidRPr="00A90D01">
        <w:t xml:space="preserve"> The use of a PDF document is not ideal for maintenance in a Test Management Tool (TMT).</w:t>
      </w:r>
    </w:p>
    <w:p w14:paraId="75FBF3D6" w14:textId="77777777" w:rsidR="00A90D01" w:rsidRPr="00A90D01" w:rsidRDefault="00A90D01" w:rsidP="00A90D01">
      <w:pPr>
        <w:rPr>
          <w:b/>
          <w:bCs/>
        </w:rPr>
      </w:pPr>
      <w:r w:rsidRPr="00A90D01">
        <w:rPr>
          <w:b/>
          <w:bCs/>
        </w:rPr>
        <w:lastRenderedPageBreak/>
        <w:t>Set B (Microsoft Copilot) - Solid</w:t>
      </w:r>
    </w:p>
    <w:p w14:paraId="5DC652B9" w14:textId="77777777" w:rsidR="00A90D01" w:rsidRPr="00A90D01" w:rsidRDefault="00A90D01" w:rsidP="00A90D01">
      <w:pPr>
        <w:numPr>
          <w:ilvl w:val="0"/>
          <w:numId w:val="29"/>
        </w:numPr>
      </w:pPr>
      <w:r w:rsidRPr="00A90D01">
        <w:rPr>
          <w:b/>
          <w:bCs/>
        </w:rPr>
        <w:t>Key Finding:</w:t>
      </w:r>
      <w:r w:rsidRPr="00A90D01">
        <w:t xml:space="preserve"> Produces test cases with exceptional clarity in steps and uses precise technical expectations (e.g., "JWT returned for subsequent login") which makes them easy for developers and automation engineers to implement.</w:t>
      </w:r>
    </w:p>
    <w:p w14:paraId="1C607853" w14:textId="77777777" w:rsidR="00A90D01" w:rsidRPr="00A90D01" w:rsidRDefault="00A90D01" w:rsidP="00A90D01">
      <w:pPr>
        <w:numPr>
          <w:ilvl w:val="0"/>
          <w:numId w:val="29"/>
        </w:numPr>
      </w:pPr>
      <w:r w:rsidRPr="00A90D01">
        <w:rPr>
          <w:b/>
          <w:bCs/>
        </w:rPr>
        <w:t>Deficiencies:</w:t>
      </w:r>
    </w:p>
    <w:p w14:paraId="3BF4B7F5" w14:textId="77777777" w:rsidR="00A90D01" w:rsidRPr="00A90D01" w:rsidRDefault="00A90D01" w:rsidP="00A90D01">
      <w:pPr>
        <w:numPr>
          <w:ilvl w:val="1"/>
          <w:numId w:val="29"/>
        </w:numPr>
      </w:pPr>
      <w:r w:rsidRPr="00A90D01">
        <w:rPr>
          <w:b/>
          <w:bCs/>
        </w:rPr>
        <w:t>NFR Integration:</w:t>
      </w:r>
      <w:r w:rsidRPr="00A90D01">
        <w:t xml:space="preserve"> While NFRs are mentioned, the expected results are less frequently quantified than in Set A (e.g., missing specific system recovery times or latency values in some cases).</w:t>
      </w:r>
    </w:p>
    <w:p w14:paraId="3642077F" w14:textId="77777777" w:rsidR="00A90D01" w:rsidRPr="00A90D01" w:rsidRDefault="00A90D01" w:rsidP="00A90D01">
      <w:pPr>
        <w:numPr>
          <w:ilvl w:val="1"/>
          <w:numId w:val="29"/>
        </w:numPr>
      </w:pPr>
      <w:r w:rsidRPr="00A90D01">
        <w:rPr>
          <w:b/>
          <w:bCs/>
        </w:rPr>
        <w:t>Scope Depth:</w:t>
      </w:r>
      <w:r w:rsidRPr="00A90D01">
        <w:t xml:space="preserve"> The focus on "Edge Case Testing" is summarized but the detailed test cases (in the provided snippet) show less variety of boundary condition inputs than Set A.</w:t>
      </w:r>
    </w:p>
    <w:p w14:paraId="1E2676A5" w14:textId="77777777" w:rsidR="00A90D01" w:rsidRPr="00A90D01" w:rsidRDefault="00A90D01" w:rsidP="00A90D01">
      <w:pPr>
        <w:rPr>
          <w:b/>
          <w:bCs/>
        </w:rPr>
      </w:pPr>
      <w:r w:rsidRPr="00A90D01">
        <w:rPr>
          <w:b/>
          <w:bCs/>
        </w:rPr>
        <w:t>Set C (Human) - Critically Deficient</w:t>
      </w:r>
    </w:p>
    <w:p w14:paraId="44A253CF" w14:textId="77777777" w:rsidR="00A90D01" w:rsidRPr="00A90D01" w:rsidRDefault="00A90D01" w:rsidP="00A90D01">
      <w:pPr>
        <w:numPr>
          <w:ilvl w:val="0"/>
          <w:numId w:val="30"/>
        </w:numPr>
      </w:pPr>
      <w:r w:rsidRPr="00A90D01">
        <w:rPr>
          <w:b/>
          <w:bCs/>
        </w:rPr>
        <w:t>Key Finding:</w:t>
      </w:r>
      <w:r w:rsidRPr="00A90D01">
        <w:t xml:space="preserve"> Appears to be a test execution log, complete with </w:t>
      </w:r>
      <w:proofErr w:type="spellStart"/>
      <w:proofErr w:type="gramStart"/>
      <w:r w:rsidRPr="00A90D01">
        <w:t>actualOutput</w:t>
      </w:r>
      <w:proofErr w:type="spellEnd"/>
      <w:proofErr w:type="gramEnd"/>
      <w:r w:rsidRPr="00A90D01">
        <w:t xml:space="preserve"> and </w:t>
      </w:r>
      <w:proofErr w:type="spellStart"/>
      <w:r w:rsidRPr="00A90D01">
        <w:t>testResult</w:t>
      </w:r>
      <w:proofErr w:type="spellEnd"/>
      <w:r w:rsidRPr="00A90D01">
        <w:t>: "Pass", rather than a test design specification. It provides evidence of testing completed in March 2021.</w:t>
      </w:r>
    </w:p>
    <w:p w14:paraId="22760B10" w14:textId="77777777" w:rsidR="00A90D01" w:rsidRPr="00A90D01" w:rsidRDefault="00A90D01" w:rsidP="00A90D01">
      <w:pPr>
        <w:numPr>
          <w:ilvl w:val="0"/>
          <w:numId w:val="30"/>
        </w:numPr>
      </w:pPr>
      <w:r w:rsidRPr="00A90D01">
        <w:rPr>
          <w:b/>
          <w:bCs/>
        </w:rPr>
        <w:t>Deficiencies:</w:t>
      </w:r>
    </w:p>
    <w:p w14:paraId="259316A4" w14:textId="77777777" w:rsidR="00A90D01" w:rsidRPr="00A90D01" w:rsidRDefault="00A90D01" w:rsidP="00A90D01">
      <w:pPr>
        <w:numPr>
          <w:ilvl w:val="1"/>
          <w:numId w:val="30"/>
        </w:numPr>
      </w:pPr>
      <w:r w:rsidRPr="00A90D01">
        <w:rPr>
          <w:b/>
          <w:bCs/>
        </w:rPr>
        <w:t>Zero Traceability:</w:t>
      </w:r>
      <w:r w:rsidRPr="00A90D01">
        <w:t xml:space="preserve"> No linking to any SRS requirement ID (FR-x, NFR-x), making it impossible to audit coverage.</w:t>
      </w:r>
    </w:p>
    <w:p w14:paraId="16D86367" w14:textId="77777777" w:rsidR="00A90D01" w:rsidRPr="00A90D01" w:rsidRDefault="00A90D01" w:rsidP="00A90D01">
      <w:pPr>
        <w:numPr>
          <w:ilvl w:val="1"/>
          <w:numId w:val="30"/>
        </w:numPr>
      </w:pPr>
      <w:r w:rsidRPr="00A90D01">
        <w:rPr>
          <w:b/>
          <w:bCs/>
        </w:rPr>
        <w:t>Limited Scope:</w:t>
      </w:r>
      <w:r w:rsidRPr="00A90D01">
        <w:t xml:space="preserve"> Only covers the Driver Registration and Login modules, missing all features for Advertisers, Campaign Management, Payments, and Tracking.</w:t>
      </w:r>
    </w:p>
    <w:p w14:paraId="066A2762" w14:textId="77777777" w:rsidR="00A90D01" w:rsidRPr="00A90D01" w:rsidRDefault="00A90D01" w:rsidP="00A90D01">
      <w:pPr>
        <w:numPr>
          <w:ilvl w:val="1"/>
          <w:numId w:val="30"/>
        </w:numPr>
      </w:pPr>
      <w:r w:rsidRPr="00A90D01">
        <w:rPr>
          <w:b/>
          <w:bCs/>
        </w:rPr>
        <w:t>Vague Results:</w:t>
      </w:r>
      <w:r w:rsidRPr="00A90D01">
        <w:t xml:space="preserve"> Expected outputs are insufficiently detailed for formal testing (e.g., "Show error 'enter data correctly'").</w:t>
      </w:r>
    </w:p>
    <w:p w14:paraId="3175A096" w14:textId="77777777" w:rsidR="00A90D01" w:rsidRPr="00A90D01" w:rsidRDefault="00A90D01" w:rsidP="00A90D01">
      <w:r w:rsidRPr="00A90D01">
        <w:pict w14:anchorId="09533E45">
          <v:rect id="_x0000_i1031" style="width:0;height:1.5pt" o:hralign="center" o:hrstd="t" o:hr="t" fillcolor="#a0a0a0" stroked="f"/>
        </w:pict>
      </w:r>
    </w:p>
    <w:p w14:paraId="089E66FF" w14:textId="77777777" w:rsidR="00A90D01" w:rsidRPr="00A90D01" w:rsidRDefault="00A90D01" w:rsidP="00A90D01">
      <w:pPr>
        <w:rPr>
          <w:b/>
          <w:bCs/>
        </w:rPr>
      </w:pPr>
      <w:r w:rsidRPr="00A90D01">
        <w:rPr>
          <w:b/>
          <w:bCs/>
        </w:rPr>
        <w:t>Actionable Recommendations (for Set A - Claude AI)</w:t>
      </w:r>
    </w:p>
    <w:p w14:paraId="3FE20992" w14:textId="77777777" w:rsidR="00A90D01" w:rsidRPr="00A90D01" w:rsidRDefault="00A90D01" w:rsidP="00A90D01">
      <w:r w:rsidRPr="00A90D01">
        <w:t>The following high-priority recommendations are intended to refine the Claude AI test set to achieve 100% QA readiness:</w:t>
      </w:r>
    </w:p>
    <w:p w14:paraId="5D960413" w14:textId="77777777" w:rsidR="00A90D01" w:rsidRPr="00A90D01" w:rsidRDefault="00A90D01" w:rsidP="00A90D01">
      <w:pPr>
        <w:numPr>
          <w:ilvl w:val="0"/>
          <w:numId w:val="31"/>
        </w:numPr>
      </w:pPr>
      <w:r w:rsidRPr="00A90D01">
        <w:rPr>
          <w:b/>
          <w:bCs/>
        </w:rPr>
        <w:t>Tooling Migration (Priority: High):</w:t>
      </w:r>
      <w:r w:rsidRPr="00A90D01">
        <w:t xml:space="preserve"> Migrate all test cases from the static PDF/document format into a Test Management Tool (TMT) like TestRail or Azure Test Plans. This enhances </w:t>
      </w:r>
    </w:p>
    <w:p w14:paraId="5F27252B" w14:textId="77777777" w:rsidR="00A90D01" w:rsidRPr="00A90D01" w:rsidRDefault="00A90D01" w:rsidP="00A90D01">
      <w:r w:rsidRPr="00A90D01">
        <w:rPr>
          <w:b/>
          <w:bCs/>
        </w:rPr>
        <w:t>Clarity &amp; Maintainability</w:t>
      </w:r>
      <w:r w:rsidRPr="00A90D01">
        <w:t xml:space="preserve"> by enabling dynamic tracking, reporting, and version control, addressing the non-functional requirement for software quality attributes (maintainability).</w:t>
      </w:r>
    </w:p>
    <w:p w14:paraId="7BC9BB68" w14:textId="77777777" w:rsidR="00A90D01" w:rsidRPr="00A90D01" w:rsidRDefault="00A90D01" w:rsidP="00A90D01">
      <w:pPr>
        <w:numPr>
          <w:ilvl w:val="0"/>
          <w:numId w:val="31"/>
        </w:numPr>
      </w:pPr>
      <w:r w:rsidRPr="00A90D01">
        <w:rPr>
          <w:b/>
          <w:bCs/>
        </w:rPr>
        <w:t>Boundary and Edge Case Expansion (Priority: Medium):</w:t>
      </w:r>
      <w:r w:rsidRPr="00A90D01">
        <w:t xml:space="preserve"> Expand boundary condition tests for date fields (Start/End Date) in Campaign Management (CM-001). Specifically, add tests for minimum/maximum campaign duration and simultaneous start/end dates.</w:t>
      </w:r>
    </w:p>
    <w:p w14:paraId="05278E5A" w14:textId="77777777" w:rsidR="00A90D01" w:rsidRPr="00A90D01" w:rsidRDefault="00A90D01" w:rsidP="00A90D01">
      <w:pPr>
        <w:numPr>
          <w:ilvl w:val="0"/>
          <w:numId w:val="31"/>
        </w:numPr>
      </w:pPr>
      <w:r w:rsidRPr="00A90D01">
        <w:rPr>
          <w:b/>
          <w:bCs/>
        </w:rPr>
        <w:lastRenderedPageBreak/>
        <w:t>Correct Logical Error (Priority: High):</w:t>
      </w:r>
      <w:r w:rsidRPr="00A90D01">
        <w:t xml:space="preserve"> Update Test Case DR-001 (Successful Driver Registration) to ensure the Password (Step 5: "Secure Pass123!") and Confirm password (Step 6: "SecurePass123!") match exactly. This corrects a critical execution-level failure.</w:t>
      </w:r>
    </w:p>
    <w:p w14:paraId="598CD90D" w14:textId="77777777" w:rsidR="00A90D01" w:rsidRPr="00A90D01" w:rsidRDefault="00A90D01" w:rsidP="00A90D01">
      <w:pPr>
        <w:numPr>
          <w:ilvl w:val="0"/>
          <w:numId w:val="31"/>
        </w:numPr>
      </w:pPr>
      <w:r w:rsidRPr="00A90D01">
        <w:rPr>
          <w:b/>
          <w:bCs/>
        </w:rPr>
        <w:t>Admin Module Coverage (Priority: High):</w:t>
      </w:r>
      <w:r w:rsidRPr="00A90D01">
        <w:t xml:space="preserve"> The SRS mentions an "Admin Module". Explicit test cases for Admin features (e.g., Admin Approval of Campaign - FR-14, User Management, Payment Dispute Resolution) must be created and added to achieve full </w:t>
      </w:r>
    </w:p>
    <w:p w14:paraId="0B6FB712" w14:textId="77777777" w:rsidR="00A90D01" w:rsidRPr="00A90D01" w:rsidRDefault="00A90D01" w:rsidP="00A90D01">
      <w:r w:rsidRPr="00A90D01">
        <w:rPr>
          <w:b/>
          <w:bCs/>
        </w:rPr>
        <w:t>Requirements Coverage</w:t>
      </w:r>
      <w:r w:rsidRPr="00A90D01">
        <w:t>.</w:t>
      </w:r>
    </w:p>
    <w:p w14:paraId="57CEDDDE" w14:textId="77777777" w:rsidR="00A90D01" w:rsidRPr="00A90D01" w:rsidRDefault="00A90D01" w:rsidP="00A90D01">
      <w:pPr>
        <w:numPr>
          <w:ilvl w:val="0"/>
          <w:numId w:val="31"/>
        </w:numPr>
      </w:pPr>
      <w:r w:rsidRPr="00A90D01">
        <w:rPr>
          <w:b/>
          <w:bCs/>
        </w:rPr>
        <w:t>Automation Prioritization (Priority: High):</w:t>
      </w:r>
      <w:r w:rsidRPr="00A90D01">
        <w:t xml:space="preserve"> Tag the top 10 most critical functional and performance-related tests (e.g., DR-001, DR-002, CM-001, and all NFR-linked tests) for immediate automation scripting to establish a robust continuous integration (CI) suite.</w:t>
      </w:r>
    </w:p>
    <w:p w14:paraId="1D77B000" w14:textId="77777777" w:rsidR="00A90D01" w:rsidRPr="00A90D01" w:rsidRDefault="00A90D01" w:rsidP="00B4459A"/>
    <w:sectPr w:rsidR="00A90D01" w:rsidRPr="00A90D01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87F20"/>
    <w:multiLevelType w:val="multilevel"/>
    <w:tmpl w:val="8CA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C7418"/>
    <w:multiLevelType w:val="multilevel"/>
    <w:tmpl w:val="2478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424952"/>
    <w:multiLevelType w:val="multilevel"/>
    <w:tmpl w:val="306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04C13"/>
    <w:multiLevelType w:val="multilevel"/>
    <w:tmpl w:val="55CE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422E2"/>
    <w:multiLevelType w:val="multilevel"/>
    <w:tmpl w:val="D8B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25395"/>
    <w:multiLevelType w:val="multilevel"/>
    <w:tmpl w:val="63D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20"/>
  </w:num>
  <w:num w:numId="3" w16cid:durableId="941842515">
    <w:abstractNumId w:val="5"/>
  </w:num>
  <w:num w:numId="4" w16cid:durableId="1628008686">
    <w:abstractNumId w:val="29"/>
  </w:num>
  <w:num w:numId="5" w16cid:durableId="1521823236">
    <w:abstractNumId w:val="15"/>
  </w:num>
  <w:num w:numId="6" w16cid:durableId="2045472996">
    <w:abstractNumId w:val="14"/>
  </w:num>
  <w:num w:numId="7" w16cid:durableId="1268854306">
    <w:abstractNumId w:val="2"/>
  </w:num>
  <w:num w:numId="8" w16cid:durableId="437136891">
    <w:abstractNumId w:val="28"/>
  </w:num>
  <w:num w:numId="9" w16cid:durableId="2023968024">
    <w:abstractNumId w:val="7"/>
  </w:num>
  <w:num w:numId="10" w16cid:durableId="864055211">
    <w:abstractNumId w:val="30"/>
  </w:num>
  <w:num w:numId="11" w16cid:durableId="1103575967">
    <w:abstractNumId w:val="18"/>
  </w:num>
  <w:num w:numId="12" w16cid:durableId="2068069972">
    <w:abstractNumId w:val="8"/>
  </w:num>
  <w:num w:numId="13" w16cid:durableId="1279407252">
    <w:abstractNumId w:val="25"/>
  </w:num>
  <w:num w:numId="14" w16cid:durableId="1072846222">
    <w:abstractNumId w:val="27"/>
  </w:num>
  <w:num w:numId="15" w16cid:durableId="974481123">
    <w:abstractNumId w:val="16"/>
  </w:num>
  <w:num w:numId="16" w16cid:durableId="283196064">
    <w:abstractNumId w:val="19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21"/>
  </w:num>
  <w:num w:numId="20" w16cid:durableId="1454710980">
    <w:abstractNumId w:val="9"/>
  </w:num>
  <w:num w:numId="21" w16cid:durableId="1133288">
    <w:abstractNumId w:val="13"/>
  </w:num>
  <w:num w:numId="22" w16cid:durableId="6055212">
    <w:abstractNumId w:val="11"/>
  </w:num>
  <w:num w:numId="23" w16cid:durableId="1524828941">
    <w:abstractNumId w:val="26"/>
  </w:num>
  <w:num w:numId="24" w16cid:durableId="7947035">
    <w:abstractNumId w:val="12"/>
  </w:num>
  <w:num w:numId="25" w16cid:durableId="1052342211">
    <w:abstractNumId w:val="10"/>
  </w:num>
  <w:num w:numId="26" w16cid:durableId="611282846">
    <w:abstractNumId w:val="23"/>
  </w:num>
  <w:num w:numId="27" w16cid:durableId="345714163">
    <w:abstractNumId w:val="24"/>
  </w:num>
  <w:num w:numId="28" w16cid:durableId="2017727113">
    <w:abstractNumId w:val="22"/>
  </w:num>
  <w:num w:numId="29" w16cid:durableId="1739402559">
    <w:abstractNumId w:val="17"/>
  </w:num>
  <w:num w:numId="30" w16cid:durableId="1400590801">
    <w:abstractNumId w:val="4"/>
  </w:num>
  <w:num w:numId="31" w16cid:durableId="85733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F641E"/>
    <w:rsid w:val="00422716"/>
    <w:rsid w:val="004517ED"/>
    <w:rsid w:val="004D04E6"/>
    <w:rsid w:val="004E69D5"/>
    <w:rsid w:val="00526B99"/>
    <w:rsid w:val="005301F5"/>
    <w:rsid w:val="00537EF4"/>
    <w:rsid w:val="005B1AC6"/>
    <w:rsid w:val="005C5D08"/>
    <w:rsid w:val="005D3A72"/>
    <w:rsid w:val="005D7747"/>
    <w:rsid w:val="005E18CD"/>
    <w:rsid w:val="005F028E"/>
    <w:rsid w:val="005F3BB7"/>
    <w:rsid w:val="0067161A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A17778"/>
    <w:rsid w:val="00A90D01"/>
    <w:rsid w:val="00AB76D0"/>
    <w:rsid w:val="00AC5BCC"/>
    <w:rsid w:val="00AF2983"/>
    <w:rsid w:val="00B05159"/>
    <w:rsid w:val="00B37195"/>
    <w:rsid w:val="00B4459A"/>
    <w:rsid w:val="00C82D03"/>
    <w:rsid w:val="00CB0335"/>
    <w:rsid w:val="00DD7046"/>
    <w:rsid w:val="00DF79EE"/>
    <w:rsid w:val="00E448C3"/>
    <w:rsid w:val="00E75EBE"/>
    <w:rsid w:val="00E776DE"/>
    <w:rsid w:val="00EE1943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46</cp:revision>
  <dcterms:created xsi:type="dcterms:W3CDTF">2025-07-16T20:11:00Z</dcterms:created>
  <dcterms:modified xsi:type="dcterms:W3CDTF">2025-10-05T00:45:00Z</dcterms:modified>
</cp:coreProperties>
</file>