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7A2B" w14:textId="43BE691A" w:rsidR="00505DDD" w:rsidRPr="00505DDD" w:rsidRDefault="00505DDD" w:rsidP="006C009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05DDD">
        <w:rPr>
          <w:rFonts w:ascii="Calibri" w:hAnsi="Calibri" w:cs="Calibri"/>
          <w:b/>
          <w:bCs/>
          <w:sz w:val="22"/>
          <w:szCs w:val="22"/>
        </w:rPr>
        <w:t>Prompt:</w:t>
      </w:r>
    </w:p>
    <w:p w14:paraId="700013EB" w14:textId="0388453E" w:rsidR="00FB636C" w:rsidRDefault="00505DDD" w:rsidP="006C0094">
      <w:pPr>
        <w:jc w:val="both"/>
        <w:rPr>
          <w:rFonts w:ascii="Calibri" w:hAnsi="Calibri" w:cs="Calibri"/>
          <w:sz w:val="22"/>
          <w:szCs w:val="22"/>
        </w:rPr>
      </w:pPr>
      <w:r w:rsidRPr="00505DDD">
        <w:rPr>
          <w:rFonts w:ascii="Calibri" w:hAnsi="Calibri" w:cs="Calibri"/>
          <w:sz w:val="22"/>
          <w:szCs w:val="22"/>
        </w:rPr>
        <w:t>Act as a QA Engineer. Using the attached SRS, create manual test cases that cover both positive and negative scenarios. Each test case should include: Requirement ID, Test Case ID, Objective, Preconditions, Steps, Test Data, Expected Result, and Priority (High/Medium/Low). Ensure that all major functionalities are tested.</w:t>
      </w:r>
    </w:p>
    <w:p w14:paraId="32E06D8B" w14:textId="41A8001A" w:rsidR="00FB636C" w:rsidRDefault="00FB636C" w:rsidP="006C009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FB636C">
        <w:rPr>
          <w:rFonts w:ascii="Calibri" w:hAnsi="Calibri" w:cs="Calibri"/>
          <w:b/>
          <w:bCs/>
          <w:sz w:val="22"/>
          <w:szCs w:val="22"/>
        </w:rPr>
        <w:t>Summary Analysis</w:t>
      </w:r>
    </w:p>
    <w:p w14:paraId="386F38AB" w14:textId="77777777" w:rsidR="007408CB" w:rsidRPr="007408CB" w:rsidRDefault="007408CB" w:rsidP="007408CB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Why the human suite is the benchmark</w:t>
      </w:r>
    </w:p>
    <w:p w14:paraId="1DDDD64F" w14:textId="77777777" w:rsidR="007408CB" w:rsidRPr="007408CB" w:rsidRDefault="007408CB" w:rsidP="007408CB">
      <w:p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sz w:val="22"/>
          <w:szCs w:val="22"/>
        </w:rPr>
        <w:t xml:space="preserve">The human “Virtual Clinic” test spec spans end-to-end functional flows with explicit procedures, outcomes, and even automation context (unit/integration, Travis CI) plus a large functional test matrix across roles (Admin/Patient/Doctor/Chemist/Lab). It also states what’s excluded (e.g., load testing), which clarifies scope. </w:t>
      </w:r>
    </w:p>
    <w:p w14:paraId="62735489" w14:textId="77777777" w:rsidR="007408CB" w:rsidRPr="007408CB" w:rsidRDefault="007408CB" w:rsidP="007408CB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What each AI delivered (evidence)</w:t>
      </w:r>
    </w:p>
    <w:p w14:paraId="7D7F02AD" w14:textId="77777777" w:rsidR="007408CB" w:rsidRPr="007408CB" w:rsidRDefault="007408CB" w:rsidP="007408CB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Claude AI</w:t>
      </w:r>
      <w:r w:rsidRPr="007408CB">
        <w:rPr>
          <w:rFonts w:ascii="Calibri" w:hAnsi="Calibri" w:cs="Calibri"/>
          <w:sz w:val="22"/>
          <w:szCs w:val="22"/>
        </w:rPr>
        <w:t xml:space="preserve"> — Broad, SRS-aligned manual cases: duplicates/constraints, 5-file/1 MB limits, appointment file creation, security &amp; performance, business rules. Well-structured positives/negatives. </w:t>
      </w:r>
    </w:p>
    <w:p w14:paraId="0C96B12B" w14:textId="77777777" w:rsidR="007408CB" w:rsidRPr="007408CB" w:rsidRDefault="007408CB" w:rsidP="007408CB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ChatGPT</w:t>
      </w:r>
      <w:r w:rsidRPr="007408CB">
        <w:rPr>
          <w:rFonts w:ascii="Calibri" w:hAnsi="Calibri" w:cs="Calibri"/>
          <w:sz w:val="22"/>
          <w:szCs w:val="22"/>
        </w:rPr>
        <w:t xml:space="preserve"> — Very close to SRS with tight constraints (≤8 meds, ≤5 lab tests; file count/size), nightly/next-day appointment file, prioritization, clear role coverage. </w:t>
      </w:r>
    </w:p>
    <w:p w14:paraId="0C177E17" w14:textId="77777777" w:rsidR="007408CB" w:rsidRPr="007408CB" w:rsidRDefault="007408CB" w:rsidP="007408CB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Grok AI</w:t>
      </w:r>
      <w:r w:rsidRPr="007408CB">
        <w:rPr>
          <w:rFonts w:ascii="Calibri" w:hAnsi="Calibri" w:cs="Calibri"/>
          <w:sz w:val="22"/>
          <w:szCs w:val="22"/>
        </w:rPr>
        <w:t xml:space="preserve"> — Solid core CRUD and role flows with auth/authorization and some perf checks, but fewer nuanced business rules and weaker traceability. </w:t>
      </w:r>
    </w:p>
    <w:p w14:paraId="7C4CE60F" w14:textId="77777777" w:rsidR="007408CB" w:rsidRPr="007408CB" w:rsidRDefault="007408CB" w:rsidP="007408CB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Microsoft Copilot</w:t>
      </w:r>
      <w:r w:rsidRPr="007408CB">
        <w:rPr>
          <w:rFonts w:ascii="Calibri" w:hAnsi="Calibri" w:cs="Calibri"/>
          <w:sz w:val="22"/>
          <w:szCs w:val="22"/>
        </w:rPr>
        <w:t xml:space="preserve"> — Mostly generic e-commerce/login flows; misaligned with Virtual Clinic (cart/checkout), so coverage/accuracy vs SRS is low. </w:t>
      </w:r>
    </w:p>
    <w:p w14:paraId="2D22C603" w14:textId="17C11038" w:rsidR="007408CB" w:rsidRPr="007408CB" w:rsidRDefault="007408CB" w:rsidP="007408CB">
      <w:pPr>
        <w:jc w:val="both"/>
        <w:rPr>
          <w:rFonts w:ascii="Calibri" w:hAnsi="Calibri" w:cs="Calibri"/>
          <w:sz w:val="22"/>
          <w:szCs w:val="22"/>
        </w:rPr>
      </w:pPr>
    </w:p>
    <w:p w14:paraId="2A131E9C" w14:textId="77777777" w:rsidR="007408CB" w:rsidRPr="007408CB" w:rsidRDefault="007408CB" w:rsidP="007408CB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Ranking table (scores are 1–100, relative to the human suite)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874"/>
        <w:gridCol w:w="1344"/>
        <w:gridCol w:w="1069"/>
        <w:gridCol w:w="918"/>
        <w:gridCol w:w="1217"/>
        <w:gridCol w:w="1110"/>
        <w:gridCol w:w="861"/>
        <w:gridCol w:w="727"/>
      </w:tblGrid>
      <w:tr w:rsidR="007408CB" w:rsidRPr="007408CB" w14:paraId="7984A7DB" w14:textId="77777777" w:rsidTr="00740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9FF05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B092D12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A12E59B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11FF2B86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053580B6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0976F1A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Quality of Test Cases</w:t>
            </w:r>
          </w:p>
        </w:tc>
        <w:tc>
          <w:tcPr>
            <w:tcW w:w="0" w:type="auto"/>
            <w:vAlign w:val="center"/>
            <w:hideMark/>
          </w:tcPr>
          <w:p w14:paraId="7C8E1FFE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Bug Detection</w:t>
            </w:r>
          </w:p>
        </w:tc>
        <w:tc>
          <w:tcPr>
            <w:tcW w:w="0" w:type="auto"/>
            <w:vAlign w:val="center"/>
            <w:hideMark/>
          </w:tcPr>
          <w:p w14:paraId="736E54AC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AB33EFF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Overall</w:t>
            </w:r>
          </w:p>
        </w:tc>
      </w:tr>
      <w:tr w:rsidR="007408CB" w:rsidRPr="007408CB" w14:paraId="1F9CF2D2" w14:textId="77777777" w:rsidTr="00740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79FC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Claude AI</w:t>
            </w:r>
          </w:p>
        </w:tc>
        <w:tc>
          <w:tcPr>
            <w:tcW w:w="0" w:type="auto"/>
            <w:vAlign w:val="center"/>
            <w:hideMark/>
          </w:tcPr>
          <w:p w14:paraId="38DCBB73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70FEAD8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08B11F90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E14888B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44C6FCEF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20E23EC2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28E5B77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4A57A68B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93</w:t>
            </w:r>
          </w:p>
        </w:tc>
      </w:tr>
      <w:tr w:rsidR="007408CB" w:rsidRPr="007408CB" w14:paraId="32234455" w14:textId="77777777" w:rsidTr="00740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3156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4B9DA248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79678F86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14FA130D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58B98781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0903907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17E8A13B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527E062F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47C02A4A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</w:tr>
      <w:tr w:rsidR="007408CB" w:rsidRPr="007408CB" w14:paraId="1D79D20D" w14:textId="77777777" w:rsidTr="00740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367E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Grok AI</w:t>
            </w:r>
          </w:p>
        </w:tc>
        <w:tc>
          <w:tcPr>
            <w:tcW w:w="0" w:type="auto"/>
            <w:vAlign w:val="center"/>
            <w:hideMark/>
          </w:tcPr>
          <w:p w14:paraId="5F94296F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520660DD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9BEDA72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9CF314B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CA2B09B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385E2A83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F91B557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3E68499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86</w:t>
            </w:r>
          </w:p>
        </w:tc>
      </w:tr>
      <w:tr w:rsidR="007408CB" w:rsidRPr="007408CB" w14:paraId="0391F0E6" w14:textId="77777777" w:rsidTr="00740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08D9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vAlign w:val="center"/>
            <w:hideMark/>
          </w:tcPr>
          <w:p w14:paraId="626C5BA6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204E1F1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05CD74F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44BCB5CF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1697A450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28749EF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B2C2A7F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867075A" w14:textId="77777777" w:rsidR="007408CB" w:rsidRPr="007408CB" w:rsidRDefault="007408CB" w:rsidP="007408C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08CB">
              <w:rPr>
                <w:rFonts w:ascii="Calibri" w:hAnsi="Calibri" w:cs="Calibri"/>
                <w:b/>
                <w:bCs/>
                <w:sz w:val="22"/>
                <w:szCs w:val="22"/>
              </w:rPr>
              <w:t>66</w:t>
            </w:r>
          </w:p>
        </w:tc>
      </w:tr>
    </w:tbl>
    <w:p w14:paraId="10D35BEF" w14:textId="77777777" w:rsidR="007408CB" w:rsidRPr="007408CB" w:rsidRDefault="007408CB" w:rsidP="007408CB">
      <w:p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How to read this:</w:t>
      </w:r>
    </w:p>
    <w:p w14:paraId="177A9207" w14:textId="77777777" w:rsidR="007408CB" w:rsidRPr="007408CB" w:rsidRDefault="007408CB" w:rsidP="007408CB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i/>
          <w:iCs/>
          <w:sz w:val="22"/>
          <w:szCs w:val="22"/>
        </w:rPr>
        <w:lastRenderedPageBreak/>
        <w:t>Accuracy/Completeness/Coverage</w:t>
      </w:r>
      <w:r w:rsidRPr="007408CB">
        <w:rPr>
          <w:rFonts w:ascii="Calibri" w:hAnsi="Calibri" w:cs="Calibri"/>
          <w:sz w:val="22"/>
          <w:szCs w:val="22"/>
        </w:rPr>
        <w:t xml:space="preserve"> judge alignment with the Virtual Clinic SRS and depth across modules (human matrix &amp; role flows set the bar). </w:t>
      </w:r>
    </w:p>
    <w:p w14:paraId="5440E4D8" w14:textId="77777777" w:rsidR="007408CB" w:rsidRPr="007408CB" w:rsidRDefault="007408CB" w:rsidP="007408CB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i/>
          <w:iCs/>
          <w:sz w:val="22"/>
          <w:szCs w:val="22"/>
        </w:rPr>
        <w:t>Efficiency/Usability</w:t>
      </w:r>
      <w:r w:rsidRPr="007408CB">
        <w:rPr>
          <w:rFonts w:ascii="Calibri" w:hAnsi="Calibri" w:cs="Calibri"/>
          <w:sz w:val="22"/>
          <w:szCs w:val="22"/>
        </w:rPr>
        <w:t xml:space="preserve"> reflect clarity, de-duplication, and tester readability (Claude a bit verbose; ChatGPT concise).</w:t>
      </w:r>
    </w:p>
    <w:p w14:paraId="5B0BF0A8" w14:textId="0DA54126" w:rsidR="007408CB" w:rsidRPr="007408CB" w:rsidRDefault="007408CB" w:rsidP="007408CB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i/>
          <w:iCs/>
          <w:sz w:val="22"/>
          <w:szCs w:val="22"/>
        </w:rPr>
        <w:t>Bug Detection</w:t>
      </w:r>
      <w:r w:rsidRPr="007408CB">
        <w:rPr>
          <w:rFonts w:ascii="Calibri" w:hAnsi="Calibri" w:cs="Calibri"/>
          <w:sz w:val="22"/>
          <w:szCs w:val="22"/>
        </w:rPr>
        <w:t xml:space="preserve"> rewards strong negative/limits/security cases (Claude/ChatGPT enumerate limit checks; Grok has auth checks but fewer nuanced rules; Copilot’s mis-domain cases reduce defect-finding power).</w:t>
      </w:r>
    </w:p>
    <w:p w14:paraId="741C3E49" w14:textId="77777777" w:rsidR="007408CB" w:rsidRPr="007408CB" w:rsidRDefault="007408CB" w:rsidP="007408CB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Concise verdict</w:t>
      </w:r>
    </w:p>
    <w:p w14:paraId="7A8E6DE1" w14:textId="77777777" w:rsidR="007408CB" w:rsidRPr="007408CB" w:rsidRDefault="007408CB" w:rsidP="007408CB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Human vs AI:</w:t>
      </w:r>
      <w:r w:rsidRPr="007408CB">
        <w:rPr>
          <w:rFonts w:ascii="Calibri" w:hAnsi="Calibri" w:cs="Calibri"/>
          <w:sz w:val="22"/>
          <w:szCs w:val="22"/>
        </w:rPr>
        <w:t xml:space="preserve"> The </w:t>
      </w:r>
      <w:r w:rsidRPr="007408CB">
        <w:rPr>
          <w:rFonts w:ascii="Calibri" w:hAnsi="Calibri" w:cs="Calibri"/>
          <w:b/>
          <w:bCs/>
          <w:sz w:val="22"/>
          <w:szCs w:val="22"/>
        </w:rPr>
        <w:t>human suite is still the gold standard overall</w:t>
      </w:r>
      <w:r w:rsidRPr="007408CB">
        <w:rPr>
          <w:rFonts w:ascii="Calibri" w:hAnsi="Calibri" w:cs="Calibri"/>
          <w:sz w:val="22"/>
          <w:szCs w:val="22"/>
        </w:rPr>
        <w:t xml:space="preserve"> for scope control, explicit procedures, and traceability across roles; it defines automation context and documents exclusions—none of the AI sets fully match that breadth. </w:t>
      </w:r>
    </w:p>
    <w:p w14:paraId="451A3837" w14:textId="77777777" w:rsidR="007408CB" w:rsidRPr="007408CB" w:rsidRDefault="007408CB" w:rsidP="007408CB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Best AI model:</w:t>
      </w:r>
      <w:r w:rsidRPr="007408CB">
        <w:rPr>
          <w:rFonts w:ascii="Calibri" w:hAnsi="Calibri" w:cs="Calibri"/>
          <w:sz w:val="22"/>
          <w:szCs w:val="22"/>
        </w:rPr>
        <w:t xml:space="preserve"> </w:t>
      </w:r>
      <w:r w:rsidRPr="007408CB">
        <w:rPr>
          <w:rFonts w:ascii="Calibri" w:hAnsi="Calibri" w:cs="Calibri"/>
          <w:b/>
          <w:bCs/>
          <w:sz w:val="22"/>
          <w:szCs w:val="22"/>
        </w:rPr>
        <w:t>Claude AI</w:t>
      </w:r>
      <w:r w:rsidRPr="007408CB">
        <w:rPr>
          <w:rFonts w:ascii="Calibri" w:hAnsi="Calibri" w:cs="Calibri"/>
          <w:sz w:val="22"/>
          <w:szCs w:val="22"/>
        </w:rPr>
        <w:t xml:space="preserve"> narrowly leads </w:t>
      </w:r>
      <w:r w:rsidRPr="007408CB">
        <w:rPr>
          <w:rFonts w:ascii="Calibri" w:hAnsi="Calibri" w:cs="Calibri"/>
          <w:b/>
          <w:bCs/>
          <w:sz w:val="22"/>
          <w:szCs w:val="22"/>
        </w:rPr>
        <w:t>ChatGPT</w:t>
      </w:r>
      <w:r w:rsidRPr="007408CB">
        <w:rPr>
          <w:rFonts w:ascii="Calibri" w:hAnsi="Calibri" w:cs="Calibri"/>
          <w:sz w:val="22"/>
          <w:szCs w:val="22"/>
        </w:rPr>
        <w:t xml:space="preserve"> due to slightly broader negative/perf/security coverage; both are close to the benchmark and readily executable by a manual tester.</w:t>
      </w:r>
    </w:p>
    <w:p w14:paraId="19EB69FA" w14:textId="77777777" w:rsidR="007408CB" w:rsidRPr="007408CB" w:rsidRDefault="007408CB" w:rsidP="007408CB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7408CB">
        <w:rPr>
          <w:rFonts w:ascii="Calibri" w:hAnsi="Calibri" w:cs="Calibri"/>
          <w:b/>
          <w:bCs/>
          <w:sz w:val="22"/>
          <w:szCs w:val="22"/>
        </w:rPr>
        <w:t>Middle/Lagging:</w:t>
      </w:r>
      <w:r w:rsidRPr="007408CB">
        <w:rPr>
          <w:rFonts w:ascii="Calibri" w:hAnsi="Calibri" w:cs="Calibri"/>
          <w:sz w:val="22"/>
          <w:szCs w:val="22"/>
        </w:rPr>
        <w:t xml:space="preserve"> </w:t>
      </w:r>
      <w:r w:rsidRPr="007408CB">
        <w:rPr>
          <w:rFonts w:ascii="Calibri" w:hAnsi="Calibri" w:cs="Calibri"/>
          <w:b/>
          <w:bCs/>
          <w:sz w:val="22"/>
          <w:szCs w:val="22"/>
        </w:rPr>
        <w:t>Grok AI</w:t>
      </w:r>
      <w:r w:rsidRPr="007408CB">
        <w:rPr>
          <w:rFonts w:ascii="Calibri" w:hAnsi="Calibri" w:cs="Calibri"/>
          <w:sz w:val="22"/>
          <w:szCs w:val="22"/>
        </w:rPr>
        <w:t xml:space="preserve"> is serviceable but thinner on business rules; </w:t>
      </w:r>
      <w:r w:rsidRPr="007408CB">
        <w:rPr>
          <w:rFonts w:ascii="Calibri" w:hAnsi="Calibri" w:cs="Calibri"/>
          <w:b/>
          <w:bCs/>
          <w:sz w:val="22"/>
          <w:szCs w:val="22"/>
        </w:rPr>
        <w:t>Microsoft Copilot</w:t>
      </w:r>
      <w:r w:rsidRPr="007408CB">
        <w:rPr>
          <w:rFonts w:ascii="Calibri" w:hAnsi="Calibri" w:cs="Calibri"/>
          <w:sz w:val="22"/>
          <w:szCs w:val="22"/>
        </w:rPr>
        <w:t xml:space="preserve"> is </w:t>
      </w:r>
      <w:r w:rsidRPr="007408CB">
        <w:rPr>
          <w:rFonts w:ascii="Calibri" w:hAnsi="Calibri" w:cs="Calibri"/>
          <w:b/>
          <w:bCs/>
          <w:sz w:val="22"/>
          <w:szCs w:val="22"/>
        </w:rPr>
        <w:t>misaligned</w:t>
      </w:r>
      <w:r w:rsidRPr="007408CB">
        <w:rPr>
          <w:rFonts w:ascii="Calibri" w:hAnsi="Calibri" w:cs="Calibri"/>
          <w:sz w:val="22"/>
          <w:szCs w:val="22"/>
        </w:rPr>
        <w:t xml:space="preserve"> with the domain, so it ranks last.</w:t>
      </w:r>
    </w:p>
    <w:p w14:paraId="11D862BC" w14:textId="77777777" w:rsidR="007408CB" w:rsidRPr="007408CB" w:rsidRDefault="007408CB" w:rsidP="006C0094">
      <w:pPr>
        <w:jc w:val="both"/>
        <w:rPr>
          <w:rFonts w:ascii="Calibri" w:hAnsi="Calibri" w:cs="Calibri"/>
          <w:sz w:val="22"/>
          <w:szCs w:val="22"/>
        </w:rPr>
      </w:pPr>
    </w:p>
    <w:sectPr w:rsidR="007408CB" w:rsidRPr="00740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A715DB"/>
    <w:multiLevelType w:val="multilevel"/>
    <w:tmpl w:val="33E0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03F18"/>
    <w:multiLevelType w:val="multilevel"/>
    <w:tmpl w:val="81C0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512BA"/>
    <w:multiLevelType w:val="multilevel"/>
    <w:tmpl w:val="2F1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2"/>
  </w:num>
  <w:num w:numId="2" w16cid:durableId="206838305">
    <w:abstractNumId w:val="7"/>
  </w:num>
  <w:num w:numId="3" w16cid:durableId="941842515">
    <w:abstractNumId w:val="3"/>
  </w:num>
  <w:num w:numId="4" w16cid:durableId="1628008686">
    <w:abstractNumId w:val="9"/>
  </w:num>
  <w:num w:numId="5" w16cid:durableId="1521823236">
    <w:abstractNumId w:val="6"/>
  </w:num>
  <w:num w:numId="6" w16cid:durableId="2045472996">
    <w:abstractNumId w:val="5"/>
  </w:num>
  <w:num w:numId="7" w16cid:durableId="1268854306">
    <w:abstractNumId w:val="0"/>
  </w:num>
  <w:num w:numId="8" w16cid:durableId="984817853">
    <w:abstractNumId w:val="8"/>
  </w:num>
  <w:num w:numId="9" w16cid:durableId="851918559">
    <w:abstractNumId w:val="1"/>
  </w:num>
  <w:num w:numId="10" w16cid:durableId="989209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92FF8"/>
    <w:rsid w:val="002A1C21"/>
    <w:rsid w:val="003411AC"/>
    <w:rsid w:val="003F641E"/>
    <w:rsid w:val="004D04E6"/>
    <w:rsid w:val="00505DDD"/>
    <w:rsid w:val="00526B99"/>
    <w:rsid w:val="005B1AC6"/>
    <w:rsid w:val="005C5D08"/>
    <w:rsid w:val="005D7747"/>
    <w:rsid w:val="0067161A"/>
    <w:rsid w:val="006C0094"/>
    <w:rsid w:val="007235D6"/>
    <w:rsid w:val="007408CB"/>
    <w:rsid w:val="00753A4A"/>
    <w:rsid w:val="007F5975"/>
    <w:rsid w:val="00826035"/>
    <w:rsid w:val="00857C0C"/>
    <w:rsid w:val="008B6A03"/>
    <w:rsid w:val="00923BD9"/>
    <w:rsid w:val="009A6216"/>
    <w:rsid w:val="00AB76D0"/>
    <w:rsid w:val="00AC5BCC"/>
    <w:rsid w:val="00AF2983"/>
    <w:rsid w:val="00B05159"/>
    <w:rsid w:val="00B37195"/>
    <w:rsid w:val="00C82D03"/>
    <w:rsid w:val="00C974BF"/>
    <w:rsid w:val="00D029D0"/>
    <w:rsid w:val="00DD7046"/>
    <w:rsid w:val="00DF79EE"/>
    <w:rsid w:val="00E448C3"/>
    <w:rsid w:val="00E75EBE"/>
    <w:rsid w:val="00E776DE"/>
    <w:rsid w:val="00EE66F2"/>
    <w:rsid w:val="00F61CC7"/>
    <w:rsid w:val="00F8759A"/>
    <w:rsid w:val="00FB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33</cp:revision>
  <dcterms:created xsi:type="dcterms:W3CDTF">2025-07-16T20:11:00Z</dcterms:created>
  <dcterms:modified xsi:type="dcterms:W3CDTF">2025-09-06T14:09:00Z</dcterms:modified>
</cp:coreProperties>
</file>