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51FB4C66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Act as a Principal QA Architect. Using the attached SRS document, generate a </w:t>
      </w:r>
      <w:r w:rsidRPr="00DE271C">
        <w:rPr>
          <w:rFonts w:ascii="Calibri" w:hAnsi="Calibri" w:cs="Calibri"/>
          <w:b/>
          <w:bCs/>
        </w:rPr>
        <w:t>comprehensive professional QA Test Suite</w:t>
      </w:r>
      <w:r w:rsidRPr="00DE271C">
        <w:rPr>
          <w:rFonts w:ascii="Calibri" w:hAnsi="Calibri" w:cs="Calibri"/>
        </w:rPr>
        <w:t xml:space="preserve"> that demonstrates advanced test design techniques.</w:t>
      </w:r>
    </w:p>
    <w:p w14:paraId="30AEBD52" w14:textId="77777777" w:rsid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Your </w:t>
      </w:r>
      <w:proofErr w:type="gramStart"/>
      <w:r w:rsidRPr="00DE271C">
        <w:rPr>
          <w:rFonts w:ascii="Calibri" w:hAnsi="Calibri" w:cs="Calibri"/>
        </w:rPr>
        <w:t>deliverables</w:t>
      </w:r>
      <w:proofErr w:type="gramEnd"/>
      <w:r w:rsidRPr="00DE271C">
        <w:rPr>
          <w:rFonts w:ascii="Calibri" w:hAnsi="Calibri" w:cs="Calibri"/>
        </w:rPr>
        <w:t xml:space="preserve"> must include:</w:t>
      </w:r>
    </w:p>
    <w:p w14:paraId="14D9E372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Each test case should include:</w:t>
      </w:r>
    </w:p>
    <w:p w14:paraId="05F7522D" w14:textId="479EDAF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Module</w:t>
      </w:r>
    </w:p>
    <w:p w14:paraId="7C183FF1" w14:textId="4D7540D4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Requirement ID(s)</w:t>
      </w:r>
    </w:p>
    <w:p w14:paraId="4959F836" w14:textId="314141D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Case ID</w:t>
      </w:r>
    </w:p>
    <w:p w14:paraId="1B940C9B" w14:textId="5073B916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Objective</w:t>
      </w:r>
    </w:p>
    <w:p w14:paraId="19B459BF" w14:textId="058799E3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Preconditions / Setup</w:t>
      </w:r>
    </w:p>
    <w:p w14:paraId="36E3BA25" w14:textId="13CA238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Steps (detailed and reproducible)</w:t>
      </w:r>
    </w:p>
    <w:p w14:paraId="5968FB66" w14:textId="46A93B6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Data (valid, invalid, and boundary values)</w:t>
      </w:r>
    </w:p>
    <w:p w14:paraId="2B816FB7" w14:textId="67310C1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Expected Results</w:t>
      </w:r>
    </w:p>
    <w:p w14:paraId="1FA79C65" w14:textId="54E044FF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Actual Results (blank)</w:t>
      </w:r>
    </w:p>
    <w:p w14:paraId="7C278B28" w14:textId="240C83BE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Priority (Critical/High/Medium/Low)</w:t>
      </w:r>
    </w:p>
    <w:p w14:paraId="14126DC7" w14:textId="2F13E8A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Tags (Smoke, Regression, Sanity, Security, Performance, Usability)</w:t>
      </w:r>
    </w:p>
    <w:p w14:paraId="35910CE8" w14:textId="38C68C4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Environment / Configuration Details</w:t>
      </w:r>
    </w:p>
    <w:p w14:paraId="6C0BCFF8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Requirement Traceability Matrix (RTM)</w:t>
      </w:r>
      <w:r w:rsidRPr="00DE271C">
        <w:rPr>
          <w:rFonts w:ascii="Calibri" w:hAnsi="Calibri" w:cs="Calibri"/>
        </w:rPr>
        <w:t xml:space="preserve"> – Mapping each requirement to one or more test cases.</w:t>
      </w:r>
    </w:p>
    <w:p w14:paraId="1C3649D1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Design Techniques Applied</w:t>
      </w:r>
      <w:r w:rsidRPr="00DE271C">
        <w:rPr>
          <w:rFonts w:ascii="Calibri" w:hAnsi="Calibri" w:cs="Calibri"/>
        </w:rPr>
        <w:t xml:space="preserve"> – Show explicit use of:</w:t>
      </w:r>
    </w:p>
    <w:p w14:paraId="69BA9FFB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Boundary Value Analysis (BVA)</w:t>
      </w:r>
    </w:p>
    <w:p w14:paraId="37983DD8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Equivalence Partitioning (EP)</w:t>
      </w:r>
    </w:p>
    <w:p w14:paraId="66896341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Decision Tables</w:t>
      </w:r>
    </w:p>
    <w:p w14:paraId="3FB1A202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State Transition Diagrams</w:t>
      </w:r>
    </w:p>
    <w:p w14:paraId="1CA10810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Error Guessing</w:t>
      </w:r>
    </w:p>
    <w:p w14:paraId="68BEFF6A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Use Case &amp; Scenario-Based Testing</w:t>
      </w:r>
    </w:p>
    <w:p w14:paraId="025968CB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Coverage Report</w:t>
      </w:r>
      <w:r w:rsidRPr="00DE271C">
        <w:rPr>
          <w:rFonts w:ascii="Calibri" w:hAnsi="Calibri" w:cs="Calibri"/>
        </w:rPr>
        <w:t xml:space="preserve"> – A clear summary showing % of requirements covered, categories of testing covered, and identified gaps if any.</w:t>
      </w:r>
    </w:p>
    <w:p w14:paraId="3B15DAB6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Structured Documentation</w:t>
      </w:r>
      <w:r w:rsidRPr="00DE271C">
        <w:rPr>
          <w:rFonts w:ascii="Calibri" w:hAnsi="Calibri" w:cs="Calibri"/>
        </w:rPr>
        <w:t xml:space="preserve"> – Present everything in well-organized professional QA tables and sections, ready to be included in a test strategy document."*</w:t>
      </w: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C09C8"/>
    <w:multiLevelType w:val="hybridMultilevel"/>
    <w:tmpl w:val="CCDA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9"/>
  </w:num>
  <w:num w:numId="3" w16cid:durableId="941842515">
    <w:abstractNumId w:val="3"/>
  </w:num>
  <w:num w:numId="4" w16cid:durableId="1628008686">
    <w:abstractNumId w:val="12"/>
  </w:num>
  <w:num w:numId="5" w16cid:durableId="1521823236">
    <w:abstractNumId w:val="6"/>
  </w:num>
  <w:num w:numId="6" w16cid:durableId="2045472996">
    <w:abstractNumId w:val="4"/>
  </w:num>
  <w:num w:numId="7" w16cid:durableId="1268854306">
    <w:abstractNumId w:val="1"/>
  </w:num>
  <w:num w:numId="8" w16cid:durableId="1731541965">
    <w:abstractNumId w:val="10"/>
  </w:num>
  <w:num w:numId="9" w16cid:durableId="256720377">
    <w:abstractNumId w:val="5"/>
  </w:num>
  <w:num w:numId="10" w16cid:durableId="974481123">
    <w:abstractNumId w:val="7"/>
  </w:num>
  <w:num w:numId="11" w16cid:durableId="283196064">
    <w:abstractNumId w:val="8"/>
  </w:num>
  <w:num w:numId="12" w16cid:durableId="1985086099">
    <w:abstractNumId w:val="11"/>
  </w:num>
  <w:num w:numId="13" w16cid:durableId="126426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459C4"/>
    <w:rsid w:val="00292FF8"/>
    <w:rsid w:val="002A1C21"/>
    <w:rsid w:val="003411AC"/>
    <w:rsid w:val="003F641E"/>
    <w:rsid w:val="004D04E6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60256"/>
    <w:rsid w:val="009A6216"/>
    <w:rsid w:val="00AB76D0"/>
    <w:rsid w:val="00AC5BCC"/>
    <w:rsid w:val="00AF2983"/>
    <w:rsid w:val="00B05159"/>
    <w:rsid w:val="00B37195"/>
    <w:rsid w:val="00C82D03"/>
    <w:rsid w:val="00CA5F4D"/>
    <w:rsid w:val="00DD7046"/>
    <w:rsid w:val="00DE271C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32</cp:revision>
  <dcterms:created xsi:type="dcterms:W3CDTF">2025-07-16T20:11:00Z</dcterms:created>
  <dcterms:modified xsi:type="dcterms:W3CDTF">2025-09-06T13:42:00Z</dcterms:modified>
</cp:coreProperties>
</file>