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7F95A7D6" w14:textId="7666495B" w:rsidR="00505C65" w:rsidRPr="0062439C" w:rsidRDefault="00505C65" w:rsidP="00505C65">
      <w:pPr>
        <w:pStyle w:val="DOI"/>
      </w:pPr>
      <w:r w:rsidRPr="0062439C">
        <w:t>Digital Object Identifier 10.1109/</w:t>
      </w:r>
      <w:proofErr w:type="gramStart"/>
      <w:r w:rsidRPr="0062439C">
        <w:t>ACCESS.20</w:t>
      </w:r>
      <w:r>
        <w:t>2</w:t>
      </w:r>
      <w:r w:rsidR="00E05FFD">
        <w:t>4</w:t>
      </w:r>
      <w:r w:rsidRPr="0062439C">
        <w:t>.Doi</w:t>
      </w:r>
      <w:proofErr w:type="gramEnd"/>
      <w:r w:rsidRPr="0062439C">
        <w:t xml:space="preserve"> Number</w:t>
      </w:r>
    </w:p>
    <w:p w14:paraId="774CFF19" w14:textId="34BC7B24" w:rsidR="00EA5D2D" w:rsidRPr="00084BD2" w:rsidRDefault="00084BD2" w:rsidP="00105925">
      <w:pPr>
        <w:pStyle w:val="PaperTitle"/>
      </w:pPr>
      <w:r w:rsidRPr="00084BD2">
        <w:t xml:space="preserve">Preparation of Papers for IEEE Access </w:t>
      </w:r>
      <w:r w:rsidR="00E05FFD">
        <w:br/>
      </w:r>
      <w:r w:rsidRPr="00084BD2">
        <w:t>(</w:t>
      </w:r>
      <w:r w:rsidR="00E05FFD">
        <w:t xml:space="preserve">April </w:t>
      </w:r>
      <w:r w:rsidRPr="00084BD2">
        <w:t>20</w:t>
      </w:r>
      <w:r w:rsidR="00A611EE">
        <w:t>2</w:t>
      </w:r>
      <w:r w:rsidR="00E05FFD">
        <w:t>4</w:t>
      </w:r>
      <w:r w:rsidRPr="00084BD2">
        <w:t>)</w:t>
      </w:r>
    </w:p>
    <w:p w14:paraId="5FE3534C" w14:textId="77777777" w:rsidR="00EA5D2D" w:rsidRPr="00084BD2" w:rsidRDefault="00084BD2" w:rsidP="005C261D">
      <w:pPr>
        <w:pStyle w:val="AU"/>
        <w:spacing w:after="0"/>
      </w:pPr>
      <w:r w:rsidRPr="00084BD2">
        <w:t>First A. Author</w:t>
      </w:r>
      <w:r w:rsidR="005C261D" w:rsidRPr="005C261D">
        <w:rPr>
          <w:vertAlign w:val="superscript"/>
        </w:rPr>
        <w:t>1</w:t>
      </w:r>
      <w:r w:rsidRPr="00084BD2">
        <w:t>, Fellow, IEEE, Second B. Author</w:t>
      </w:r>
      <w:r w:rsidR="005C261D" w:rsidRPr="005C261D">
        <w:rPr>
          <w:vertAlign w:val="superscript"/>
        </w:rPr>
        <w:t>2</w:t>
      </w:r>
      <w:r w:rsidRPr="00084BD2">
        <w:t>, and Third C. Author, Jr.</w:t>
      </w:r>
      <w:r w:rsidR="005C261D" w:rsidRPr="005C261D">
        <w:rPr>
          <w:vertAlign w:val="superscript"/>
        </w:rPr>
        <w:t>3</w:t>
      </w:r>
      <w:r w:rsidRPr="00084BD2">
        <w:t>, Member, IEEE</w:t>
      </w:r>
    </w:p>
    <w:p w14:paraId="2EFF7622" w14:textId="77777777" w:rsidR="00084BD2" w:rsidRPr="005C261D" w:rsidRDefault="005C261D" w:rsidP="005C261D">
      <w:pPr>
        <w:pStyle w:val="PINoSpace"/>
        <w:ind w:firstLine="0"/>
        <w:rPr>
          <w:sz w:val="14"/>
          <w:szCs w:val="14"/>
        </w:rPr>
      </w:pPr>
      <w:r w:rsidRPr="005C261D">
        <w:rPr>
          <w:sz w:val="14"/>
          <w:szCs w:val="14"/>
          <w:vertAlign w:val="superscript"/>
        </w:rPr>
        <w:t>1</w:t>
      </w:r>
      <w:r w:rsidR="00084BD2" w:rsidRPr="005C261D">
        <w:rPr>
          <w:sz w:val="14"/>
          <w:szCs w:val="14"/>
        </w:rPr>
        <w:t xml:space="preserve">National Institute of Standards and Technology, Boulder, CO 80305 USA </w:t>
      </w:r>
    </w:p>
    <w:p w14:paraId="1963C2EE" w14:textId="77777777" w:rsidR="00084BD2" w:rsidRPr="005C261D" w:rsidRDefault="005C261D" w:rsidP="005C261D">
      <w:pPr>
        <w:pStyle w:val="PINoSpace"/>
        <w:ind w:firstLine="0"/>
        <w:rPr>
          <w:sz w:val="14"/>
          <w:szCs w:val="14"/>
        </w:rPr>
      </w:pPr>
      <w:r w:rsidRPr="005C261D">
        <w:rPr>
          <w:sz w:val="14"/>
          <w:szCs w:val="14"/>
          <w:vertAlign w:val="superscript"/>
        </w:rPr>
        <w:t>2</w:t>
      </w:r>
      <w:r w:rsidR="00084BD2" w:rsidRPr="005C261D">
        <w:rPr>
          <w:sz w:val="14"/>
          <w:szCs w:val="14"/>
        </w:rPr>
        <w:t xml:space="preserve">Department of Physics, Colorado State University, Fort Collins, CO 80523 USA </w:t>
      </w:r>
    </w:p>
    <w:p w14:paraId="2339F05E" w14:textId="77777777" w:rsidR="00EA5D2D" w:rsidRPr="005C261D" w:rsidRDefault="005C261D" w:rsidP="005C261D">
      <w:pPr>
        <w:pStyle w:val="PI"/>
        <w:spacing w:after="0"/>
        <w:ind w:right="1598" w:firstLine="0"/>
        <w:rPr>
          <w:sz w:val="14"/>
          <w:szCs w:val="14"/>
        </w:rPr>
      </w:pPr>
      <w:r w:rsidRPr="005C261D">
        <w:rPr>
          <w:sz w:val="14"/>
          <w:szCs w:val="14"/>
          <w:vertAlign w:val="superscript"/>
        </w:rPr>
        <w:t>3</w:t>
      </w:r>
      <w:r w:rsidR="00084BD2" w:rsidRPr="005C261D">
        <w:rPr>
          <w:sz w:val="14"/>
          <w:szCs w:val="14"/>
        </w:rPr>
        <w:t>Electrical Engineering Department, University of Colorado, Boulder, CO 80309 USA</w:t>
      </w:r>
    </w:p>
    <w:p w14:paraId="00C6F9B4" w14:textId="77777777" w:rsidR="005C261D" w:rsidRDefault="005C261D" w:rsidP="005C261D">
      <w:pPr>
        <w:pStyle w:val="PI"/>
        <w:spacing w:before="100" w:after="100"/>
        <w:ind w:right="1598" w:firstLine="0"/>
      </w:pPr>
      <w:r>
        <w:t>Corresponding author: First A. Author (e-mail: author@ boulder.nist.gov).</w:t>
      </w:r>
    </w:p>
    <w:p w14:paraId="6C6620AA" w14:textId="4A854596" w:rsidR="005C261D" w:rsidRDefault="005C261D" w:rsidP="005C261D">
      <w:pPr>
        <w:pStyle w:val="FootnoteText"/>
        <w:spacing w:after="540"/>
        <w:ind w:firstLine="0"/>
      </w:pPr>
      <w:r>
        <w:t xml:space="preserve">This paragraph of the first footnote will contain support information, including sponsor and financial support acknowledgment. For example, </w:t>
      </w:r>
      <w:r w:rsidR="00643136">
        <w:rPr>
          <w:lang w:val="en-IN"/>
        </w:rPr>
        <w:br/>
      </w:r>
      <w:r>
        <w:t>“This work was supported in part by the U.S. Depart</w:t>
      </w:r>
      <w:r>
        <w:softHyphen/>
        <w:t>ment of Com</w:t>
      </w:r>
      <w:r>
        <w:softHyphen/>
        <w:t xml:space="preserve">merce under Grant BS123456.” </w:t>
      </w:r>
    </w:p>
    <w:p w14:paraId="25001565" w14:textId="77777777" w:rsidR="00EA5D2D" w:rsidRPr="00364197" w:rsidRDefault="00EA5D2D" w:rsidP="005C3955">
      <w:pPr>
        <w:pStyle w:val="Abstract"/>
      </w:pPr>
      <w:r w:rsidRPr="00887BB0">
        <w:rPr>
          <w:rStyle w:val="H5CharChar"/>
        </w:rPr>
        <w:t>ABSTRACT</w:t>
      </w:r>
      <w:r w:rsidRPr="0062439C">
        <w:t xml:space="preserve"> </w:t>
      </w:r>
      <w:r w:rsidR="00364197" w:rsidRPr="00364197">
        <w:t xml:space="preserve">These instructions give you guidelines for preparing papers for IEEE Access. Use this document as a template if you are using Microsoft </w:t>
      </w:r>
      <w:r w:rsidR="00364197" w:rsidRPr="00364197">
        <w:rPr>
          <w:rStyle w:val="ITAL"/>
        </w:rPr>
        <w:t>Word</w:t>
      </w:r>
      <w:r w:rsidR="00364197" w:rsidRPr="00364197">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w:t>
      </w:r>
      <w:r w:rsidR="00364197">
        <w:t>“</w:t>
      </w:r>
      <w:r w:rsidR="00364197" w:rsidRPr="00364197">
        <w:t>Nd–Fe–B</w:t>
      </w:r>
      <w:r w:rsidR="00364197">
        <w:t>”</w:t>
      </w:r>
      <w:r w:rsidR="00364197" w:rsidRPr="00364197">
        <w:t>). Do not write “(Invited)” in the title. Full names of authors are preferred in the author field, but are not required. Put a space between authors’ initials. 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0F417778" w14:textId="57ADE501" w:rsidR="00D828C6" w:rsidRPr="00364197" w:rsidRDefault="00D828C6" w:rsidP="003B3FFE">
      <w:pPr>
        <w:pStyle w:val="IT"/>
      </w:pPr>
      <w:r w:rsidRPr="007573E5">
        <w:rPr>
          <w:rStyle w:val="H5CharChar"/>
        </w:rPr>
        <w:t>INDEX TERMS</w:t>
      </w:r>
      <w:r w:rsidR="005C3955" w:rsidRPr="007573E5">
        <w:t xml:space="preserve"> </w:t>
      </w:r>
      <w:r w:rsidR="00505C65" w:rsidRPr="00364197">
        <w:t xml:space="preserve">Enter key words or phrases in alphabetical order, separated by commas. </w:t>
      </w:r>
      <w:r w:rsidR="00505C65" w:rsidRPr="00676B5B">
        <w:rPr>
          <w:bCs/>
          <w:sz w:val="18"/>
          <w:szCs w:val="18"/>
          <w:shd w:val="clear" w:color="auto" w:fill="FFFFFF"/>
        </w:rPr>
        <w:t>Using the </w:t>
      </w:r>
      <w:r w:rsidR="00505C65" w:rsidRPr="00676B5B">
        <w:rPr>
          <w:rStyle w:val="Emphasis"/>
          <w:bCs/>
          <w:color w:val="000000"/>
          <w:sz w:val="18"/>
          <w:szCs w:val="18"/>
          <w:shd w:val="clear" w:color="auto" w:fill="FFFFFF"/>
        </w:rPr>
        <w:t>IEEE Thesaurus</w:t>
      </w:r>
      <w:r w:rsidR="00505C65" w:rsidRPr="00676B5B">
        <w:rPr>
          <w:bCs/>
          <w:sz w:val="18"/>
          <w:szCs w:val="18"/>
          <w:shd w:val="clear" w:color="auto" w:fill="FFFFFF"/>
        </w:rPr>
        <w:t xml:space="preserve"> can help you find the best standardized keywords to fit your article. Use the </w:t>
      </w:r>
      <w:r w:rsidR="00505C65" w:rsidRPr="00676B5B">
        <w:rPr>
          <w:bCs/>
          <w:sz w:val="18"/>
          <w:szCs w:val="18"/>
        </w:rPr>
        <w:t>thesaurus access request form</w:t>
      </w:r>
      <w:r w:rsidR="00505C65" w:rsidRPr="00676B5B">
        <w:rPr>
          <w:bCs/>
          <w:sz w:val="18"/>
          <w:szCs w:val="18"/>
          <w:shd w:val="clear" w:color="auto" w:fill="FFFFFF"/>
        </w:rPr>
        <w:t> for free access to the </w:t>
      </w:r>
      <w:r w:rsidR="00505C65" w:rsidRPr="00676B5B">
        <w:rPr>
          <w:rStyle w:val="Emphasis"/>
          <w:bCs/>
          <w:color w:val="000000"/>
          <w:sz w:val="18"/>
          <w:szCs w:val="18"/>
          <w:shd w:val="clear" w:color="auto" w:fill="FFFFFF"/>
        </w:rPr>
        <w:t xml:space="preserve">IEEE Thesaurus </w:t>
      </w:r>
      <w:r w:rsidR="00505C65" w:rsidRPr="00676B5B">
        <w:rPr>
          <w:rFonts w:ascii="Georgia" w:hAnsi="Georgia"/>
          <w:bCs/>
          <w:color w:val="222222"/>
          <w:shd w:val="clear" w:color="auto" w:fill="FFFFFF"/>
        </w:rPr>
        <w:t> </w:t>
      </w:r>
      <w:hyperlink r:id="rId8" w:tgtFrame="_blank" w:history="1">
        <w:r w:rsidR="00505C65" w:rsidRPr="00D10AC8">
          <w:rPr>
            <w:color w:val="1155CC"/>
            <w:spacing w:val="-2"/>
            <w:u w:val="single"/>
          </w:rPr>
          <w:t>https://www.ieee.org/publications/services/thesaurus.html</w:t>
        </w:r>
      </w:hyperlink>
    </w:p>
    <w:p w14:paraId="5D90FDC6" w14:textId="77777777" w:rsidR="00D828C6" w:rsidRPr="00887BB0" w:rsidRDefault="00D828C6" w:rsidP="003B3FFE">
      <w:pPr>
        <w:pStyle w:val="IT"/>
        <w:sectPr w:rsidR="00D828C6" w:rsidRPr="00887BB0" w:rsidSect="00CB2DB1">
          <w:headerReference w:type="default" r:id="rId9"/>
          <w:footerReference w:type="default" r:id="rId10"/>
          <w:pgSz w:w="11520" w:h="15660" w:code="1"/>
          <w:pgMar w:top="1280" w:right="740" w:bottom="1040" w:left="740" w:header="360" w:footer="640" w:gutter="0"/>
          <w:cols w:space="720"/>
          <w:docGrid w:linePitch="360"/>
        </w:sectPr>
      </w:pPr>
    </w:p>
    <w:p w14:paraId="1E648433" w14:textId="77777777" w:rsidR="00D828C6" w:rsidRPr="00F448F1" w:rsidRDefault="00D828C6" w:rsidP="00B54914">
      <w:pPr>
        <w:pStyle w:val="H1ListNoSpace"/>
      </w:pPr>
      <w:r w:rsidRPr="00F448F1">
        <w:t>INTRODUCTION</w:t>
      </w:r>
    </w:p>
    <w:p w14:paraId="11306841" w14:textId="7AF6551D" w:rsidR="00364197" w:rsidRPr="00643136" w:rsidRDefault="00205C43" w:rsidP="00BA31AE">
      <w:pPr>
        <w:pStyle w:val="PARA"/>
        <w:rPr>
          <w:spacing w:val="2"/>
        </w:rPr>
      </w:pPr>
      <w:r w:rsidRPr="00643136">
        <w:rPr>
          <w:spacing w:val="2"/>
        </w:rPr>
        <w:t>This</w:t>
      </w:r>
      <w:r w:rsidR="00364197" w:rsidRPr="00643136">
        <w:rPr>
          <w:spacing w:val="2"/>
        </w:rPr>
        <w:t xml:space="preserve"> document is a template for Microsoft </w:t>
      </w:r>
      <w:r w:rsidR="00364197" w:rsidRPr="00643136">
        <w:rPr>
          <w:rStyle w:val="ITAL"/>
          <w:spacing w:val="2"/>
        </w:rPr>
        <w:t>Word</w:t>
      </w:r>
      <w:r w:rsidR="00364197" w:rsidRPr="00643136">
        <w:rPr>
          <w:spacing w:val="2"/>
        </w:rPr>
        <w:t xml:space="preserve"> versions 6.0 or later. If you are reading a paper or PDF version of this document, please download the electronic file, </w:t>
      </w:r>
      <w:r w:rsidR="00ED788C" w:rsidRPr="00643136">
        <w:rPr>
          <w:spacing w:val="2"/>
        </w:rPr>
        <w:t>Word template</w:t>
      </w:r>
      <w:r w:rsidR="00364197" w:rsidRPr="00643136">
        <w:rPr>
          <w:spacing w:val="2"/>
        </w:rPr>
        <w:t xml:space="preserve">, from the </w:t>
      </w:r>
      <w:r w:rsidR="00ED788C" w:rsidRPr="00643136">
        <w:rPr>
          <w:spacing w:val="2"/>
        </w:rPr>
        <w:t>IEEE Author Center at http://ieeeauthorcenter.ieee.org/create-your-ieee-article/</w:t>
      </w:r>
      <w:r w:rsidR="0052668A">
        <w:rPr>
          <w:spacing w:val="2"/>
        </w:rPr>
        <w:br/>
      </w:r>
      <w:r w:rsidR="00ED788C" w:rsidRPr="00643136">
        <w:rPr>
          <w:spacing w:val="2"/>
        </w:rPr>
        <w:t>use-authoring-tools-and-ieee-article-templates/ieee-article-templates/</w:t>
      </w:r>
      <w:r w:rsidR="00364197" w:rsidRPr="00643136">
        <w:rPr>
          <w:spacing w:val="2"/>
        </w:rPr>
        <w:t xml:space="preserve"> so you can use it to prepare your manuscript. </w:t>
      </w:r>
      <w:r w:rsidR="00BA31AE" w:rsidRPr="00BA31AE">
        <w:rPr>
          <w:spacing w:val="2"/>
        </w:rPr>
        <w:t>If you would prefer to use LaTeX, download</w:t>
      </w:r>
      <w:r w:rsidR="00BA31AE">
        <w:rPr>
          <w:spacing w:val="2"/>
        </w:rPr>
        <w:t xml:space="preserve"> </w:t>
      </w:r>
      <w:r w:rsidR="00BA31AE" w:rsidRPr="00BA31AE">
        <w:rPr>
          <w:spacing w:val="2"/>
        </w:rPr>
        <w:t>IEEE’s LaTeX style and sample files from the same</w:t>
      </w:r>
      <w:r w:rsidR="00BA31AE">
        <w:rPr>
          <w:spacing w:val="2"/>
        </w:rPr>
        <w:t xml:space="preserve"> </w:t>
      </w:r>
      <w:r w:rsidR="00BA31AE" w:rsidRPr="00BA31AE">
        <w:rPr>
          <w:spacing w:val="2"/>
        </w:rPr>
        <w:t>Web page.</w:t>
      </w:r>
      <w:r w:rsidR="00364197" w:rsidRPr="00643136">
        <w:rPr>
          <w:spacing w:val="2"/>
        </w:rPr>
        <w:t xml:space="preserve"> You can also explore using the Overleaf editor at </w:t>
      </w:r>
      <w:hyperlink r:id="rId11" w:anchor=".Vp6tpPkrKM9" w:history="1">
        <w:r w:rsidR="00BA31AE" w:rsidRPr="006B7414">
          <w:rPr>
            <w:rStyle w:val="Hyperlink"/>
            <w:spacing w:val="2"/>
          </w:rPr>
          <w:t>https://www.overleaf.com/blog/278-how-to-use-overleaf-with-ieee-collabratec-your-quick-guide-to-getting-started#.Vp6tpPkrKM9</w:t>
        </w:r>
      </w:hyperlink>
    </w:p>
    <w:p w14:paraId="1C4DE771" w14:textId="75CB74D4" w:rsidR="00E91452" w:rsidRPr="00F448F1" w:rsidRDefault="00643136" w:rsidP="006F6C87">
      <w:pPr>
        <w:pStyle w:val="H1ListSpace"/>
        <w:spacing w:before="0"/>
      </w:pPr>
      <w:r>
        <w:br w:type="column"/>
      </w:r>
      <w:r w:rsidR="00E91452" w:rsidRPr="00F448F1">
        <w:t>GUIDELINES FOR MANUSCRIPT PREPARATION</w:t>
      </w:r>
    </w:p>
    <w:p w14:paraId="73B49C0F" w14:textId="77777777" w:rsidR="00E91452" w:rsidRDefault="00E91452" w:rsidP="00E91452">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447C8988" w14:textId="77777777" w:rsidR="003A5252" w:rsidRPr="00E91452" w:rsidRDefault="003A5252" w:rsidP="00E91452">
      <w:pPr>
        <w:pStyle w:val="PARA"/>
      </w:pP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CB2DB1">
          <w:type w:val="continuous"/>
          <w:pgSz w:w="11520" w:h="15660" w:code="1"/>
          <w:pgMar w:top="1300" w:right="740" w:bottom="1040" w:left="740" w:header="360" w:footer="640" w:gutter="0"/>
          <w:cols w:num="2" w:space="400"/>
          <w:docGrid w:linePitch="360"/>
        </w:sectPr>
      </w:pPr>
    </w:p>
    <w:p w14:paraId="472995A9" w14:textId="2BAB2998" w:rsidR="0084716E" w:rsidRDefault="0084716E" w:rsidP="0084716E">
      <w:pPr>
        <w:pStyle w:val="PARAIndent"/>
      </w:pP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14:paraId="215F3EA7" w14:textId="77777777" w:rsidR="0084716E" w:rsidRPr="005C3955" w:rsidRDefault="0084716E" w:rsidP="0084716E">
      <w:pPr>
        <w:pStyle w:val="PARAIndent"/>
      </w:pPr>
      <w:r>
        <w:t>IEEE will do the final formatting of your paper. If your paper is intended for a conference, please observe the conference page limits.</w:t>
      </w:r>
    </w:p>
    <w:p w14:paraId="5DF3405E" w14:textId="77777777" w:rsidR="00D828C6" w:rsidRPr="00B5501D" w:rsidRDefault="005C261D" w:rsidP="00FF1579">
      <w:pPr>
        <w:pStyle w:val="H2First"/>
        <w:numPr>
          <w:ilvl w:val="0"/>
          <w:numId w:val="12"/>
        </w:numPr>
      </w:pPr>
      <w:r w:rsidRPr="00B5501D">
        <w:t>ABBREVIATIONS AND ACRONYMS</w:t>
      </w:r>
    </w:p>
    <w:p w14:paraId="57F93CB9" w14:textId="77777777"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F9B789A" w14:textId="77777777" w:rsidR="00D828C6" w:rsidRPr="00165F70" w:rsidRDefault="005C261D" w:rsidP="00B81683">
      <w:pPr>
        <w:pStyle w:val="H2Cont"/>
        <w:numPr>
          <w:ilvl w:val="0"/>
          <w:numId w:val="12"/>
        </w:numPr>
      </w:pPr>
      <w:r w:rsidRPr="00165F70">
        <w:t>OTHER RECOMMENDATIONS</w:t>
      </w:r>
    </w:p>
    <w:p w14:paraId="5A6E54EE" w14:textId="77777777"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5BD1603" w14:textId="77777777"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“Wb/m</w:t>
      </w:r>
      <w:r w:rsidRPr="002B7F19">
        <w:rPr>
          <w:rFonts w:cs="Times New Roman"/>
          <w:vertAlign w:val="superscript"/>
        </w:rPr>
        <w:t>2</w:t>
      </w:r>
      <w:r>
        <w:rPr>
          <w:rFonts w:cs="Times New Roman"/>
        </w:rPr>
        <w:t>” or “</w:t>
      </w:r>
      <w:proofErr w:type="spellStart"/>
      <w:r>
        <w:rPr>
          <w:rFonts w:cs="Times New Roman"/>
        </w:rPr>
        <w:t>webers</w:t>
      </w:r>
      <w:proofErr w:type="spellEnd"/>
      <w:r>
        <w:rPr>
          <w:rFonts w:cs="Times New Roman"/>
        </w:rPr>
        <w:t xml:space="preserve"> per square meter,” not “</w:t>
      </w:r>
      <w:proofErr w:type="spellStart"/>
      <w:r>
        <w:rPr>
          <w:rFonts w:cs="Times New Roman"/>
        </w:rPr>
        <w:t>webers</w:t>
      </w:r>
      <w:proofErr w:type="spellEnd"/>
      <w:r>
        <w:rPr>
          <w:rFonts w:cs="Times New Roman"/>
        </w:rPr>
        <w:t>/m2.” Whe</w:t>
      </w:r>
      <w:r>
        <w:t>n expressing a range of values, write “7 to 9” or “7-9,” not “7~9.”</w:t>
      </w:r>
    </w:p>
    <w:p w14:paraId="52024BFA" w14:textId="77777777"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D299C53" w14:textId="77777777"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05EE237" w14:textId="77777777" w:rsidR="00486E60" w:rsidRPr="006777B9" w:rsidRDefault="00CF1C08" w:rsidP="006777B9">
      <w:pPr>
        <w:pStyle w:val="H1ListSpace"/>
      </w:pPr>
      <w:r w:rsidRPr="006777B9">
        <w:t>MATH</w:t>
      </w:r>
    </w:p>
    <w:p w14:paraId="53190516" w14:textId="77777777" w:rsidR="00486E60" w:rsidRDefault="00CF1C08" w:rsidP="00486E60">
      <w:pPr>
        <w:pStyle w:val="PARA"/>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01E5042D" w14:textId="77777777" w:rsidR="00CF1C08" w:rsidRPr="00CF1C08" w:rsidRDefault="005C261D" w:rsidP="00FF1579">
      <w:pPr>
        <w:pStyle w:val="H2First"/>
        <w:numPr>
          <w:ilvl w:val="0"/>
          <w:numId w:val="14"/>
        </w:numPr>
      </w:pPr>
      <w:r w:rsidRPr="00165F70">
        <w:t>EQUATIONS</w:t>
      </w:r>
    </w:p>
    <w:p w14:paraId="49DDD26B" w14:textId="77777777" w:rsidR="00A21E81" w:rsidRDefault="00CF1C08" w:rsidP="00CF1C08">
      <w:pPr>
        <w:pStyle w:val="PARA"/>
      </w:pPr>
      <w:r w:rsidRPr="00CF1C08">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5DDE22D2" w14:textId="60C03339" w:rsidR="00CF1C08" w:rsidRDefault="00E45C23" w:rsidP="0052668A">
      <w:pPr>
        <w:pStyle w:val="Equation"/>
        <w:jc w:val="center"/>
        <w:rPr>
          <w:i w:val="0"/>
        </w:rPr>
      </w:pPr>
      <w:r w:rsidRPr="00E45C23">
        <w:t>E</w:t>
      </w:r>
      <w:r w:rsidRPr="00E45C23">
        <w:rPr>
          <w:i w:val="0"/>
        </w:rPr>
        <w:t xml:space="preserve"> = </w:t>
      </w:r>
      <w:r w:rsidRPr="00E45C23">
        <w:t>mc</w:t>
      </w:r>
      <w:r w:rsidRPr="00E45C23">
        <w:rPr>
          <w:i w:val="0"/>
          <w:vertAlign w:val="superscript"/>
        </w:rPr>
        <w:t>2</w:t>
      </w:r>
      <w:r w:rsidR="00CF1C08" w:rsidRPr="00CF1C08">
        <w:rPr>
          <w:i w:val="0"/>
        </w:rPr>
        <w:tab/>
        <w:t>(1)</w:t>
      </w:r>
    </w:p>
    <w:p w14:paraId="2DEABBDD" w14:textId="77777777" w:rsidR="00CF1C08" w:rsidRDefault="00CF1C08" w:rsidP="00CF1C08">
      <w:pPr>
        <w:pStyle w:val="PARAIndent"/>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2135E481" w14:textId="77777777" w:rsidR="0091745E" w:rsidRPr="0091745E" w:rsidRDefault="0091745E" w:rsidP="006777B9">
      <w:pPr>
        <w:pStyle w:val="H1ListSpace"/>
      </w:pPr>
      <w:r w:rsidRPr="00F448F1">
        <w:t>UNITS</w:t>
      </w:r>
    </w:p>
    <w:p w14:paraId="2B8BECD3" w14:textId="77777777" w:rsidR="0091745E" w:rsidRPr="00B01558" w:rsidRDefault="0091745E" w:rsidP="0091745E">
      <w:pPr>
        <w:pStyle w:val="PARA"/>
        <w:rPr>
          <w:spacing w:val="0"/>
        </w:rPr>
      </w:pPr>
      <w:r w:rsidRPr="00B01558">
        <w:rPr>
          <w:spacing w:val="0"/>
        </w:rPr>
        <w:t xml:space="preserve">Use either SI (MKS) or CGS as primary units. (SI units are strongly encouraged.) English units may be used as secondary units (in parentheses). </w:t>
      </w:r>
      <w:r w:rsidRPr="00B01558">
        <w:rPr>
          <w:bCs/>
          <w:spacing w:val="0"/>
        </w:rPr>
        <w:t>This applies to papers in data storage</w:t>
      </w:r>
      <w:r w:rsidRPr="00B01558">
        <w:rPr>
          <w:spacing w:val="0"/>
        </w:rPr>
        <w:t>. For example, write “15 Gb/cm</w:t>
      </w:r>
      <w:r w:rsidRPr="00B01558">
        <w:rPr>
          <w:spacing w:val="0"/>
          <w:vertAlign w:val="superscript"/>
        </w:rPr>
        <w:t>2</w:t>
      </w:r>
      <w:r w:rsidRPr="00B01558">
        <w:rPr>
          <w:spacing w:val="0"/>
        </w:rPr>
        <w:t xml:space="preserve"> (100 Gb/in</w:t>
      </w:r>
      <w:r w:rsidRPr="00B01558">
        <w:rPr>
          <w:spacing w:val="0"/>
          <w:vertAlign w:val="superscript"/>
        </w:rPr>
        <w:t>2</w:t>
      </w:r>
      <w:r w:rsidRPr="00B01558">
        <w:rPr>
          <w:spacing w:val="0"/>
        </w:rPr>
        <w:t xml:space="preserve">).” An exception is when English units are used as identifiers in trade, such as “3½-in disk drive.” Avoid combining SI and CGS units, such as current in amperes and magnetic field in </w:t>
      </w:r>
      <w:proofErr w:type="spellStart"/>
      <w:r w:rsidRPr="00B01558">
        <w:rPr>
          <w:spacing w:val="0"/>
        </w:rPr>
        <w:t>oersteds</w:t>
      </w:r>
      <w:proofErr w:type="spellEnd"/>
      <w:r w:rsidRPr="00B01558">
        <w:rPr>
          <w:spacing w:val="0"/>
        </w:rPr>
        <w:t>. This often leads to confusion because equations do not balance dimensionally. If you must use mixed units, clearly state the units for each quantity in an equation.</w:t>
      </w:r>
    </w:p>
    <w:p w14:paraId="32092AD4"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24BCC821" w14:textId="77777777" w:rsidR="0091745E" w:rsidRPr="0091745E" w:rsidRDefault="0091745E" w:rsidP="006777B9">
      <w:pPr>
        <w:pStyle w:val="H1ListSpace"/>
      </w:pPr>
      <w:r w:rsidRPr="0091745E">
        <w:t>SOME COMMON MISTAKES</w:t>
      </w:r>
    </w:p>
    <w:p w14:paraId="79566DE8"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3C347E9" w14:textId="26A84AEC" w:rsidR="00BC4302" w:rsidRDefault="0091745E" w:rsidP="00BC4302">
      <w:pPr>
        <w:pStyle w:val="PARAIndent"/>
      </w:pPr>
      <w:r>
        <w:t>Be aware of the different meanings of the homophones “affect” (usually a verb) and “effect” (usually a noun), “complement” and “compliment,” “discreet” and “discrete,” “</w:t>
      </w:r>
      <w:proofErr w:type="gramStart"/>
      <w:r>
        <w:t>principal”</w:t>
      </w:r>
      <w:r w:rsidR="00B01558">
        <w:t xml:space="preserve"> </w:t>
      </w:r>
      <w:r>
        <w:t xml:space="preserve"> (</w:t>
      </w:r>
      <w:proofErr w:type="gramEnd"/>
      <w:r>
        <w:t>e.g.,</w:t>
      </w:r>
      <w:r w:rsidR="00B01558">
        <w:t xml:space="preserve"> </w:t>
      </w:r>
      <w:r>
        <w:t xml:space="preserve"> “principal</w:t>
      </w:r>
      <w:r w:rsidR="00B01558">
        <w:t xml:space="preserve"> </w:t>
      </w:r>
      <w:r>
        <w:t xml:space="preserve"> investigator”)</w:t>
      </w:r>
      <w:r w:rsidR="00B01558">
        <w:t xml:space="preserve"> </w:t>
      </w:r>
      <w:r>
        <w:t xml:space="preserve"> and</w:t>
      </w:r>
      <w:r w:rsidR="00B01558">
        <w:t xml:space="preserve"> </w:t>
      </w:r>
      <w:r>
        <w:t xml:space="preserve"> “principle” </w:t>
      </w:r>
    </w:p>
    <w:p w14:paraId="75AA5509" w14:textId="77777777" w:rsidR="00BC4302" w:rsidRDefault="00BC4302" w:rsidP="00BC4302">
      <w:pPr>
        <w:pStyle w:val="PARAIndent"/>
        <w:sectPr w:rsidR="00BC4302" w:rsidSect="00CB2DB1">
          <w:headerReference w:type="default" r:id="rId12"/>
          <w:footerReference w:type="default" r:id="rId13"/>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r>
        <w:rPr>
          <w:noProof/>
        </w:rPr>
        <w:lastRenderedPageBreak/>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p w14:paraId="69504A9A" w14:textId="77777777" w:rsidR="00BE0B38" w:rsidRDefault="00BE0B38" w:rsidP="00BE0B38">
      <w:pPr>
        <w:pStyle w:val="PARA"/>
      </w:pPr>
    </w:p>
    <w:p w14:paraId="484AF6E6" w14:textId="77777777" w:rsidR="0091745E" w:rsidRDefault="0091745E" w:rsidP="00BE0B38">
      <w:pPr>
        <w:pStyle w:val="PARA"/>
      </w:pPr>
      <w:r>
        <w:t xml:space="preserve">(e.g., “principle of measurement”). Do not confuse “imply” and “infer.” </w:t>
      </w:r>
    </w:p>
    <w:p w14:paraId="7EEEA02E"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384019E" w14:textId="77777777"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14:paraId="1A3EDC73" w14:textId="77777777" w:rsidR="00BE0B38" w:rsidRPr="0091745E" w:rsidRDefault="00BE0B38" w:rsidP="006777B9">
      <w:pPr>
        <w:pStyle w:val="H1ListSpace"/>
      </w:pPr>
      <w:r>
        <w:t xml:space="preserve">GUIDELINES FOR GRAPHICS PREPARATION </w:t>
      </w:r>
      <w:r>
        <w:br/>
        <w:t>AND SUBMISSION</w:t>
      </w:r>
    </w:p>
    <w:p w14:paraId="789BD747" w14:textId="77777777" w:rsidR="00BE0B38" w:rsidRPr="00565A4C" w:rsidRDefault="00034A7F" w:rsidP="005902A9">
      <w:pPr>
        <w:pStyle w:val="H2Cont"/>
        <w:numPr>
          <w:ilvl w:val="0"/>
          <w:numId w:val="39"/>
        </w:numPr>
        <w:spacing w:before="0"/>
      </w:pPr>
      <w:r w:rsidRPr="00565A4C">
        <w:t>TYPES OF GRAPHICS</w:t>
      </w:r>
    </w:p>
    <w:p w14:paraId="0D9EC525"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EFDC3C8" w14:textId="77777777" w:rsidR="007E44F5" w:rsidRPr="007E44F5" w:rsidRDefault="00BE0B38" w:rsidP="00887535">
      <w:pPr>
        <w:pStyle w:val="H3"/>
      </w:pPr>
      <w:r w:rsidRPr="00BE0B38">
        <w:t>Color/Grayscale figures</w:t>
      </w:r>
    </w:p>
    <w:p w14:paraId="084C90FF"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7C634918" w14:textId="77777777" w:rsidR="007E44F5" w:rsidRPr="007E44F5" w:rsidRDefault="00BE0B38" w:rsidP="00BE0B38">
      <w:pPr>
        <w:pStyle w:val="H3"/>
      </w:pPr>
      <w:r w:rsidRPr="00BE0B38">
        <w:t>Line Art figures</w:t>
      </w:r>
    </w:p>
    <w:p w14:paraId="07F82258"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554A50ED" w14:textId="77777777" w:rsidR="008F2FB3" w:rsidRPr="008F2FB3" w:rsidRDefault="008F2FB3" w:rsidP="008F2FB3">
      <w:pPr>
        <w:pStyle w:val="H3"/>
      </w:pPr>
      <w:r w:rsidRPr="008F2FB3">
        <w:t>Author photos</w:t>
      </w:r>
    </w:p>
    <w:p w14:paraId="1F0F6E77" w14:textId="77777777" w:rsidR="008F2FB3" w:rsidRPr="008F2FB3" w:rsidRDefault="008F2FB3" w:rsidP="008F2FB3">
      <w:pPr>
        <w:pStyle w:val="PARA"/>
      </w:pPr>
      <w:r w:rsidRPr="008F2FB3">
        <w:t xml:space="preserve">Head and shoulders shots of authors that appear at the end of our papers. </w:t>
      </w:r>
    </w:p>
    <w:p w14:paraId="2E0D80F5" w14:textId="77777777" w:rsidR="00F70DB5" w:rsidRPr="008F2FB3" w:rsidRDefault="00F70DB5" w:rsidP="00F70DB5">
      <w:pPr>
        <w:pStyle w:val="H3"/>
      </w:pPr>
      <w:r w:rsidRPr="008F2FB3">
        <w:t>Tables</w:t>
      </w:r>
    </w:p>
    <w:p w14:paraId="5718F38B" w14:textId="77777777" w:rsidR="00F70DB5" w:rsidRPr="008F2FB3" w:rsidRDefault="00F70DB5" w:rsidP="00F70DB5">
      <w:pPr>
        <w:pStyle w:val="PARA"/>
      </w:pPr>
      <w:r w:rsidRPr="008F2FB3">
        <w:t>Data charts which are typically black and white, but sometimes include color.</w:t>
      </w: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30EEC5E" w14:textId="77777777" w:rsidR="00D45F11" w:rsidRDefault="00D45F11" w:rsidP="00D45F11">
      <w:pPr>
        <w:pStyle w:val="FootnoteText"/>
      </w:pPr>
      <w:r>
        <w:t xml:space="preserve">Vertical lines are optional in tables. Statements that serve as captions for the entire table do not need footnote letters. </w:t>
      </w:r>
    </w:p>
    <w:p w14:paraId="3E8E8301" w14:textId="77777777" w:rsidR="00D45F11" w:rsidRDefault="00D45F11" w:rsidP="00D45F11">
      <w:pPr>
        <w:pStyle w:val="FootnoteText"/>
      </w:pPr>
      <w:proofErr w:type="spellStart"/>
      <w:r w:rsidRPr="00D45F11">
        <w:rPr>
          <w:vertAlign w:val="superscript"/>
        </w:rPr>
        <w:t>a</w:t>
      </w:r>
      <w:r>
        <w:t>Gaussian</w:t>
      </w:r>
      <w:proofErr w:type="spellEnd"/>
      <w:r>
        <w:t xml:space="preserve"> units are the same as cg emu for magnetostatics; Mx = maxwell, G = gauss, Oe = oersted; Wb = weber, V = volt, s = second, T = tesla, m = meter, A = ampere, J = joule, kg = kilogram, H = henry.</w:t>
      </w:r>
    </w:p>
    <w:p w14:paraId="7C448152" w14:textId="77777777" w:rsidR="00BE0B38" w:rsidRPr="00565A4C" w:rsidRDefault="005C261D" w:rsidP="00E26C9C">
      <w:pPr>
        <w:pStyle w:val="H2Cont"/>
        <w:spacing w:before="530"/>
      </w:pPr>
      <w:r w:rsidRPr="00565A4C">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200B38">
      <w:pPr>
        <w:pStyle w:val="H2Cont"/>
        <w:spacing w:before="270"/>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565A4C">
      <w:pPr>
        <w:pStyle w:val="H2AfterH1"/>
        <w:numPr>
          <w:ilvl w:val="0"/>
          <w:numId w:val="38"/>
        </w:numPr>
        <w:sectPr w:rsidR="00BC4302" w:rsidRPr="00040C78" w:rsidSect="00CB2DB1">
          <w:footerReference w:type="default" r:id="rId15"/>
          <w:type w:val="continuous"/>
          <w:pgSz w:w="11520" w:h="15660" w:code="1"/>
          <w:pgMar w:top="1300" w:right="740" w:bottom="1040" w:left="740" w:header="360" w:footer="640" w:gutter="0"/>
          <w:cols w:num="2" w:space="400"/>
          <w:docGrid w:linePitch="360"/>
        </w:sectPr>
      </w:pPr>
    </w:p>
    <w:p w14:paraId="2178D9C3" w14:textId="77777777" w:rsidR="00457310" w:rsidRPr="005902A9" w:rsidRDefault="00457310" w:rsidP="005902A9">
      <w:pPr>
        <w:pStyle w:val="H2Cont"/>
        <w:spacing w:before="0"/>
      </w:pPr>
      <w:r w:rsidRPr="005902A9">
        <w:br w:type="page"/>
      </w:r>
      <w:r w:rsidR="005C261D" w:rsidRPr="005902A9">
        <w:lastRenderedPageBreak/>
        <w:t>SIZING OF 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5902A9" w:rsidRDefault="005C261D" w:rsidP="005902A9">
      <w:pPr>
        <w:pStyle w:val="H2Cont"/>
      </w:pPr>
      <w:r w:rsidRPr="005902A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5902A9" w:rsidRDefault="00034A7F" w:rsidP="005902A9">
      <w:pPr>
        <w:pStyle w:val="H2Cont"/>
      </w:pPr>
      <w:r w:rsidRPr="005902A9">
        <w:t>VECTOR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5902A9" w:rsidRDefault="00034A7F" w:rsidP="005902A9">
      <w:pPr>
        <w:pStyle w:val="H2Cont"/>
      </w:pPr>
      <w:r w:rsidRPr="005902A9">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5902A9" w:rsidRDefault="005C261D" w:rsidP="005902A9">
      <w:pPr>
        <w:pStyle w:val="H2Cont"/>
      </w:pPr>
      <w:r w:rsidRPr="005902A9">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5902A9" w:rsidRDefault="005C261D" w:rsidP="00E26C9C">
      <w:pPr>
        <w:pStyle w:val="H2Cont"/>
        <w:spacing w:before="240"/>
      </w:pPr>
      <w:r w:rsidRPr="005902A9">
        <w:t>USING LABELS WITHIN FIGURES</w:t>
      </w:r>
    </w:p>
    <w:p w14:paraId="5DAC7572" w14:textId="77777777" w:rsidR="007E44F5" w:rsidRPr="007E44F5" w:rsidRDefault="002F1D45" w:rsidP="00D96EEF">
      <w:pPr>
        <w:pStyle w:val="H3"/>
        <w:numPr>
          <w:ilvl w:val="0"/>
          <w:numId w:val="17"/>
        </w:numPr>
        <w:spacing w:before="120"/>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fillcolor="window">
            <v:imagedata r:id="rId16" o:title=""/>
          </v:shape>
          <o:OLEObject Type="Embed" ProgID="Equation.3" ShapeID="_x0000_i1025" DrawAspect="Content" ObjectID="_1775971335" r:id="rId17"/>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303F4FCA" w14:textId="77777777" w:rsidR="00594D78" w:rsidRPr="00594D78" w:rsidRDefault="00594D78" w:rsidP="00D96EEF">
      <w:pPr>
        <w:pStyle w:val="H3"/>
        <w:spacing w:before="120"/>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6FA10F0B" w14:textId="77777777" w:rsidR="00594D78" w:rsidRPr="005902A9" w:rsidRDefault="005C261D" w:rsidP="00E26C9C">
      <w:pPr>
        <w:pStyle w:val="H2Cont"/>
        <w:spacing w:before="280"/>
      </w:pPr>
      <w:r w:rsidRPr="005902A9">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731485" w:rsidRDefault="00594D78" w:rsidP="00594D78">
      <w:pPr>
        <w:pStyle w:val="PARAIndent"/>
        <w:rPr>
          <w:spacing w:val="0"/>
        </w:rPr>
      </w:pPr>
      <w:r w:rsidRPr="00731485">
        <w:rPr>
          <w:spacing w:val="0"/>
        </w:rPr>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Author photographs should be named using the first five characters of the pictured author’s last name. For example, four author photographs for a paper may be named: oppen.ps, moshc.tif, chen.eps, and duran.pdf.</w:t>
      </w:r>
    </w:p>
    <w:p w14:paraId="7C1BC0D2" w14:textId="77777777" w:rsidR="00594D78" w:rsidRPr="00594D78" w:rsidRDefault="00594D78" w:rsidP="00594D78">
      <w:pPr>
        <w:pStyle w:val="PARAIndent"/>
      </w:pPr>
      <w:r w:rsidRPr="00594D78">
        <w:t>If two authors or more have the same last name, their first initial(s) can be substituted for the fifth, fourth, third... letters of their surname until the degree where there is differentiation. For example, two authors Michael and Monica Oppenheimer’s photos would be named oppmi.tif, and oppmo.eps.</w:t>
      </w:r>
    </w:p>
    <w:p w14:paraId="4FC135DE" w14:textId="77777777" w:rsidR="00BC4302" w:rsidRDefault="00BC4302" w:rsidP="00040C78">
      <w:pPr>
        <w:pStyle w:val="H2ConSpaceBefore12pt"/>
        <w:spacing w:before="0"/>
        <w:sectPr w:rsidR="00BC4302" w:rsidSect="00CB2DB1">
          <w:footerReference w:type="default" r:id="rId18"/>
          <w:type w:val="continuous"/>
          <w:pgSz w:w="11520" w:h="15660" w:code="1"/>
          <w:pgMar w:top="1300" w:right="740" w:bottom="1040" w:left="740" w:header="360" w:footer="640" w:gutter="0"/>
          <w:cols w:num="2" w:space="400"/>
          <w:docGrid w:linePitch="360"/>
        </w:sectPr>
      </w:pPr>
    </w:p>
    <w:p w14:paraId="423C6FF9" w14:textId="77777777" w:rsidR="00767D54" w:rsidRPr="005902A9" w:rsidRDefault="00767D54" w:rsidP="005902A9">
      <w:pPr>
        <w:pStyle w:val="H2Cont"/>
        <w:spacing w:before="0"/>
      </w:pPr>
      <w:r w:rsidRPr="005902A9">
        <w:br w:type="page"/>
      </w:r>
      <w:r w:rsidR="005C261D" w:rsidRPr="005902A9">
        <w:lastRenderedPageBreak/>
        <w:t>REFERENCING A FIGURE OR TABLE WITHIN YOUR PAPER</w:t>
      </w:r>
    </w:p>
    <w:p w14:paraId="23A073A2" w14:textId="62AC0DF0" w:rsidR="00594D78" w:rsidRPr="00242D8A" w:rsidRDefault="00AD0FD6" w:rsidP="00767D54">
      <w:pPr>
        <w:pStyle w:val="PARA"/>
        <w:rPr>
          <w:rStyle w:val="BodyText2"/>
          <w:rFonts w:ascii="Times New Roman" w:hAnsi="Times New Roman" w:cs="TimesLTStd-Roman"/>
          <w:color w:val="auto"/>
          <w:sz w:val="20"/>
        </w:rPr>
      </w:pPr>
      <w:r w:rsidRPr="00AD0FD6">
        <w:t xml:space="preserve">When referencing your figures and tables within your paper, use the abbreviation “Fig.” even at the beginning of a sentence. Do not abbreviate “Table.” Tables should be numbered with </w:t>
      </w:r>
      <w:r w:rsidR="00990F3D" w:rsidRPr="00990F3D">
        <w:t>Roman Numerals</w:t>
      </w:r>
      <w:r w:rsidRPr="00AD0FD6">
        <w:t>.</w:t>
      </w:r>
    </w:p>
    <w:p w14:paraId="6137A724" w14:textId="77777777" w:rsidR="001C597C" w:rsidRPr="00594D78" w:rsidRDefault="005C261D" w:rsidP="005902A9">
      <w:pPr>
        <w:pStyle w:val="H2Cont"/>
      </w:pPr>
      <w:r w:rsidRPr="005902A9">
        <w:t>SUBMITTING</w:t>
      </w:r>
      <w:r w:rsidRPr="001C597C">
        <w:t xml:space="preserve"> YOUR GRAPHICS</w:t>
      </w:r>
    </w:p>
    <w:p w14:paraId="2F5430BE" w14:textId="7E49BF4D" w:rsidR="001C597C" w:rsidRPr="00242D8A" w:rsidRDefault="00FB1155" w:rsidP="001C597C">
      <w:pPr>
        <w:pStyle w:val="PARA"/>
        <w:rPr>
          <w:rStyle w:val="BodyText2"/>
          <w:rFonts w:ascii="Times New Roman" w:hAnsi="Times New Roman" w:cs="TimesLTStd-Roman"/>
          <w:color w:val="auto"/>
          <w:sz w:val="20"/>
        </w:rPr>
      </w:pPr>
      <w:r>
        <w:t>Figures</w:t>
      </w:r>
      <w:r w:rsidR="001C597C">
        <w:t xml:space="preserve"> should be submitted individually, separate from the manuscript in one of the file formats listed above in section VI-J. Place figure captions below the </w:t>
      </w:r>
      <w:proofErr w:type="gramStart"/>
      <w:r w:rsidR="001C597C">
        <w:t>figures;</w:t>
      </w:r>
      <w:proofErr w:type="gramEnd"/>
      <w:r w:rsidR="001C597C">
        <w:t xml:space="preserve">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5902A9">
      <w:pPr>
        <w:pStyle w:val="H2Cont"/>
      </w:pPr>
      <w:r w:rsidRPr="001C597C">
        <w:t xml:space="preserve">COLOR </w:t>
      </w:r>
      <w:r w:rsidRPr="005902A9">
        <w:t>PROCESSING</w:t>
      </w:r>
      <w:r w:rsidRPr="001C597C">
        <w:t xml:space="preserve"> / PRINTING IN IEEE JOURNALS</w:t>
      </w:r>
    </w:p>
    <w:p w14:paraId="3C4DE54D" w14:textId="77777777" w:rsidR="001C597C" w:rsidRPr="00C957D8" w:rsidRDefault="001C597C" w:rsidP="001C597C">
      <w:pPr>
        <w:pStyle w:val="PARA"/>
        <w:rPr>
          <w:rStyle w:val="BodyText2"/>
          <w:rFonts w:ascii="Times New Roman" w:hAnsi="Times New Roman" w:cs="TimesLTStd-Roman"/>
          <w:color w:val="auto"/>
          <w:spacing w:val="-4"/>
          <w:sz w:val="20"/>
        </w:rPr>
      </w:pPr>
      <w:r w:rsidRPr="00C957D8">
        <w:rPr>
          <w:spacing w:val="-4"/>
        </w:rPr>
        <w:t xml:space="preserve">All IEEE Transactions, Journals, and Letters allow an author to publish color figures on IEEE </w:t>
      </w:r>
      <w:r w:rsidRPr="00C957D8">
        <w:rPr>
          <w:rStyle w:val="ITAL"/>
          <w:spacing w:val="-4"/>
        </w:rPr>
        <w:t>Xplore</w:t>
      </w:r>
      <w:r w:rsidRPr="00C957D8">
        <w:rPr>
          <w:spacing w:val="-4"/>
        </w:rPr>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A8467A" w:rsidRDefault="001C597C" w:rsidP="001C597C">
      <w:pPr>
        <w:pStyle w:val="PARA"/>
        <w:rPr>
          <w:spacing w:val="0"/>
        </w:rPr>
      </w:pPr>
      <w:r w:rsidRPr="00A8467A">
        <w:rPr>
          <w:spacing w:val="0"/>
        </w:rPr>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460C8E8F" w:rsidR="001C597C" w:rsidRPr="001C597C" w:rsidRDefault="001C597C" w:rsidP="001C597C">
      <w:pPr>
        <w:pStyle w:val="H1"/>
      </w:pPr>
      <w:r w:rsidRPr="001C597C">
        <w:t>APPENDIX</w:t>
      </w:r>
      <w:r w:rsidR="00BA31AE">
        <w:t xml:space="preserve"> A</w:t>
      </w:r>
    </w:p>
    <w:p w14:paraId="45D6B73D" w14:textId="77777777" w:rsidR="001C597C" w:rsidRPr="001C597C" w:rsidRDefault="005C261D" w:rsidP="00F62DC5">
      <w:pPr>
        <w:pStyle w:val="H1"/>
        <w:spacing w:before="0"/>
      </w:pPr>
      <w:r w:rsidRPr="00F62DC5">
        <w:t>FOOTNOTES</w:t>
      </w:r>
    </w:p>
    <w:p w14:paraId="594078EC" w14:textId="17A119B0" w:rsidR="001C597C" w:rsidRPr="00C276C8" w:rsidRDefault="001C597C" w:rsidP="001C597C">
      <w:pPr>
        <w:pStyle w:val="PARA"/>
        <w:rPr>
          <w:spacing w:val="0"/>
        </w:rPr>
      </w:pPr>
      <w:r w:rsidRPr="00C276C8">
        <w:rPr>
          <w:spacing w:val="0"/>
        </w:rPr>
        <w:t xml:space="preserve">Number footnotes separately in superscripts </w:t>
      </w:r>
      <w:r w:rsidR="00F62DC5" w:rsidRPr="00C276C8">
        <w:rPr>
          <w:spacing w:val="0"/>
        </w:rPr>
        <w:t>numbers.</w:t>
      </w:r>
      <w:r w:rsidR="00F62DC5" w:rsidRPr="00C276C8">
        <w:rPr>
          <w:rStyle w:val="FootnoteReference"/>
          <w:spacing w:val="0"/>
          <w:vertAlign w:val="baseline"/>
        </w:rPr>
        <w:t xml:space="preserve"> </w:t>
      </w:r>
      <w:r w:rsidRPr="00C276C8">
        <w:rPr>
          <w:rStyle w:val="FootnoteReference"/>
          <w:spacing w:val="0"/>
        </w:rPr>
        <w:footnoteReference w:id="1"/>
      </w:r>
      <w:r w:rsidRPr="00C276C8">
        <w:rPr>
          <w:spacing w:val="0"/>
        </w:rPr>
        <w:t xml:space="preserve"> Place the actua</w:t>
      </w:r>
      <w:r w:rsidR="005C261D" w:rsidRPr="00C276C8">
        <w:rPr>
          <w:spacing w:val="0"/>
        </w:rPr>
        <w:t xml:space="preserve">l footnote at the bottom of the </w:t>
      </w:r>
      <w:r w:rsidRPr="00C276C8">
        <w:rPr>
          <w:spacing w:val="0"/>
        </w:rPr>
        <w:t xml:space="preserve">column in which it is cited; do not put footnotes in the reference list (endnotes). Use letters for table footnotes (see Table I). </w:t>
      </w:r>
    </w:p>
    <w:p w14:paraId="33B3C84D" w14:textId="6563F980" w:rsidR="00D56AAE" w:rsidRPr="001C597C" w:rsidRDefault="00D56AAE" w:rsidP="00D56AAE">
      <w:pPr>
        <w:pStyle w:val="H1"/>
      </w:pPr>
      <w:r w:rsidRPr="00D56AAE">
        <w:t>APPENDIX</w:t>
      </w:r>
      <w:r>
        <w:t xml:space="preserve"> B</w:t>
      </w:r>
    </w:p>
    <w:p w14:paraId="131802E6" w14:textId="3DD37532" w:rsidR="00D56AAE" w:rsidRPr="001C597C" w:rsidRDefault="00D56AAE" w:rsidP="00D56AAE">
      <w:pPr>
        <w:pStyle w:val="H1"/>
        <w:spacing w:before="0"/>
      </w:pPr>
      <w:r w:rsidRPr="00D56AAE">
        <w:t>SUBMITTING YOUR PAPER FOR REVIEW</w:t>
      </w:r>
    </w:p>
    <w:p w14:paraId="5B8223FB" w14:textId="72740864" w:rsidR="00D11438" w:rsidRPr="00ED0A07" w:rsidRDefault="00D332C1" w:rsidP="0036342D">
      <w:pPr>
        <w:pStyle w:val="H2AfterH1"/>
        <w:numPr>
          <w:ilvl w:val="0"/>
          <w:numId w:val="8"/>
        </w:numPr>
        <w:spacing w:before="0"/>
      </w:pPr>
      <w:r w:rsidRPr="00D332C1">
        <w:t>FINAL STAGE</w:t>
      </w:r>
    </w:p>
    <w:p w14:paraId="46816D7C" w14:textId="52EBA1F5" w:rsidR="00D11438" w:rsidRDefault="00753AD5" w:rsidP="00753AD5">
      <w:pPr>
        <w:pStyle w:val="PARA"/>
      </w:pPr>
      <w:r>
        <w:t xml:space="preserve">When your article is accepted, you can submit the final files, including figures, tables, and photos, per the journal’s guidelines through the submission system used to submit the articlle. You may use </w:t>
      </w:r>
      <w:r w:rsidRPr="00753AD5">
        <w:rPr>
          <w:i/>
        </w:rPr>
        <w:t>Zip</w:t>
      </w:r>
      <w:r>
        <w:t xml:space="preserve"> for large files, or compress files using </w:t>
      </w:r>
      <w:r w:rsidRPr="00753AD5">
        <w:rPr>
          <w:i/>
        </w:rPr>
        <w:t>Compress</w:t>
      </w:r>
      <w:r>
        <w:t xml:space="preserve">, </w:t>
      </w:r>
      <w:r w:rsidRPr="00753AD5">
        <w:rPr>
          <w:i/>
        </w:rPr>
        <w:t>Pkzip</w:t>
      </w:r>
      <w:r>
        <w:t xml:space="preserve">, </w:t>
      </w:r>
      <w:r w:rsidRPr="00753AD5">
        <w:rPr>
          <w:i/>
        </w:rPr>
        <w:t>Stuffit</w:t>
      </w:r>
      <w:r>
        <w:t xml:space="preserve">, or </w:t>
      </w:r>
      <w:r w:rsidRPr="00753AD5">
        <w:rPr>
          <w:i/>
        </w:rPr>
        <w:t>Gzip</w:t>
      </w:r>
      <w:r>
        <w:t>.</w:t>
      </w:r>
    </w:p>
    <w:p w14:paraId="0CCAF1B9" w14:textId="7902AE8E" w:rsidR="00BE1BCC" w:rsidRDefault="00BE1BCC" w:rsidP="00BE1BCC">
      <w:pPr>
        <w:pStyle w:val="PARAIndent"/>
      </w:pPr>
      <w:r>
        <w:rPr>
          <w:lang w:eastAsia="en-IN"/>
        </w:rPr>
        <w:t>In addition, designate one author as the “corresponding author.” This is the author to whom proofs of the paper will be sent. Proofs are sent to the corresponding author only.</w:t>
      </w:r>
    </w:p>
    <w:p w14:paraId="6E51F7A0" w14:textId="30BA9FBB" w:rsidR="00D11438" w:rsidRPr="00594D78" w:rsidRDefault="00185AFE" w:rsidP="00A8467A">
      <w:pPr>
        <w:pStyle w:val="H2Cont"/>
        <w:numPr>
          <w:ilvl w:val="0"/>
          <w:numId w:val="41"/>
        </w:numPr>
        <w:spacing w:before="370"/>
      </w:pPr>
      <w:r w:rsidRPr="004B7C73">
        <w:t>REVIEW</w:t>
      </w:r>
      <w:r w:rsidRPr="00185AFE">
        <w:t xml:space="preserve"> STAGE USING IEEE AUTHOR PORTAL</w:t>
      </w:r>
    </w:p>
    <w:p w14:paraId="59959D33" w14:textId="64196836" w:rsidR="00D11438" w:rsidRDefault="003469D0" w:rsidP="003469D0">
      <w:pPr>
        <w:pStyle w:val="PARA"/>
      </w:pPr>
      <w:r>
        <w:t xml:space="preserve">Article contributions to IEEE Access should be submitted electronically on the IEEE Author Portal. For more information, please visit </w:t>
      </w:r>
      <w:r w:rsidRPr="003469D0">
        <w:rPr>
          <w:u w:val="single"/>
        </w:rPr>
        <w:t>https://ieeeaccess.ieee.org/</w:t>
      </w:r>
      <w:r>
        <w:t>.</w:t>
      </w:r>
    </w:p>
    <w:p w14:paraId="60FF8FBC" w14:textId="6E3ACFF0" w:rsidR="00D11438" w:rsidRPr="00601262" w:rsidRDefault="004B7C73" w:rsidP="004B7C73">
      <w:pPr>
        <w:pStyle w:val="PARAIndent"/>
        <w:rPr>
          <w:spacing w:val="0"/>
        </w:rPr>
      </w:pPr>
      <w:r w:rsidRPr="00601262">
        <w:rPr>
          <w:spacing w:val="0"/>
        </w:rPr>
        <w:t>Along with other information, you will be asked to select the subject from a pull-down list.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article, please contact ieeeaccess@ieee.org.</w:t>
      </w:r>
    </w:p>
    <w:p w14:paraId="19FCF883" w14:textId="3199D640" w:rsidR="00D11438" w:rsidRPr="001C50D7" w:rsidRDefault="004B7C73" w:rsidP="004B7C73">
      <w:pPr>
        <w:pStyle w:val="PARAIndent"/>
      </w:pPr>
      <w:r>
        <w:t>The manuscript should be prepared in a double column, single-spaced format using a required IEEE Access template. A Word or LaTeX file and a PDF file are both required upon submission in the IEEE Author Portal.</w:t>
      </w:r>
    </w:p>
    <w:p w14:paraId="18D6886B" w14:textId="52C52A2C" w:rsidR="00D11438" w:rsidRPr="004B7C73" w:rsidRDefault="00762309" w:rsidP="00A8467A">
      <w:pPr>
        <w:pStyle w:val="H2Cont"/>
        <w:spacing w:before="370"/>
      </w:pPr>
      <w:r w:rsidRPr="00762309">
        <w:t>FINAL STAGE USING IEEE AUTHOR PORTAL</w:t>
      </w:r>
    </w:p>
    <w:p w14:paraId="793C27A4" w14:textId="093B3C9F" w:rsidR="00D11438" w:rsidRPr="001C50D7" w:rsidRDefault="00416D80" w:rsidP="00416D80">
      <w:pPr>
        <w:pStyle w:val="PARA"/>
      </w:pPr>
      <w:r>
        <w:t>Upon acceptance, you will receive an email with specific instructions</w:t>
      </w:r>
    </w:p>
    <w:p w14:paraId="13C9B651" w14:textId="556D32F4" w:rsidR="00D11438" w:rsidRPr="002B0C37" w:rsidRDefault="00416D80" w:rsidP="00416D80">
      <w:pPr>
        <w:pStyle w:val="PARAIndent"/>
        <w:rPr>
          <w:spacing w:val="2"/>
        </w:rPr>
      </w:pPr>
      <w:r w:rsidRPr="002B0C37">
        <w:rPr>
          <w:spacing w:val="2"/>
        </w:rPr>
        <w:t xml:space="preserve">Designate the author who submitted the manuscript </w:t>
      </w:r>
      <w:r w:rsidR="002B0C37">
        <w:rPr>
          <w:spacing w:val="2"/>
        </w:rPr>
        <w:br/>
      </w:r>
      <w:r w:rsidRPr="002B0C37">
        <w:rPr>
          <w:spacing w:val="2"/>
        </w:rPr>
        <w:t>on IEEE Author Portal as the “corresponding author.” This is the only author to whom proofs of the paper will be sent.</w:t>
      </w:r>
    </w:p>
    <w:p w14:paraId="3C63FF18" w14:textId="77777777" w:rsidR="0001799E" w:rsidRPr="00D11438" w:rsidRDefault="00EC5C8C" w:rsidP="00A8467A">
      <w:pPr>
        <w:pStyle w:val="H2Cont"/>
        <w:spacing w:before="370"/>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(eCF)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ccess the eCF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416D80">
        <w:rPr>
          <w:u w:val="single"/>
          <w:shd w:val="clear" w:color="auto" w:fill="FFFFFF"/>
        </w:rPr>
        <w:t>http://www.ieee.org/publications</w:t>
      </w:r>
      <w:r w:rsidRPr="00336145">
        <w:rPr>
          <w:u w:val="single"/>
          <w:shd w:val="clear" w:color="auto" w:fill="FFFFFF"/>
        </w:rPr>
        <w:t>_</w:t>
      </w:r>
      <w:r w:rsidRPr="00416D80">
        <w:rPr>
          <w:u w:val="single"/>
          <w:shd w:val="clear" w:color="auto" w:fill="FFFFFF"/>
        </w:rPr>
        <w:br/>
        <w:t>standards/publications/rights/index.html</w:t>
      </w:r>
      <w:r>
        <w:rPr>
          <w:shd w:val="clear" w:color="auto" w:fill="FFFFFF"/>
        </w:rPr>
        <w:t xml:space="preserve">. </w:t>
      </w:r>
    </w:p>
    <w:p w14:paraId="78680223" w14:textId="1266C99C" w:rsidR="00174D84" w:rsidRPr="001C597C" w:rsidRDefault="00174D84" w:rsidP="00A8467A">
      <w:pPr>
        <w:pStyle w:val="H1"/>
        <w:spacing w:before="370"/>
      </w:pPr>
      <w:r w:rsidRPr="00D56AAE">
        <w:t>APPENDIX</w:t>
      </w:r>
      <w:r>
        <w:t xml:space="preserve"> C</w:t>
      </w:r>
    </w:p>
    <w:p w14:paraId="492702F5" w14:textId="7F9AF7D5" w:rsidR="00174D84" w:rsidRPr="001C597C" w:rsidRDefault="00174D84" w:rsidP="00174D84">
      <w:pPr>
        <w:pStyle w:val="H1"/>
        <w:spacing w:before="0"/>
      </w:pPr>
      <w:r w:rsidRPr="00174D84">
        <w:t>IEEE PUBLISHING POLICY</w:t>
      </w:r>
    </w:p>
    <w:p w14:paraId="42DC2BD2" w14:textId="77777777" w:rsidR="007250AC" w:rsidRDefault="00E87D96" w:rsidP="00A45310">
      <w:pPr>
        <w:pStyle w:val="PARA"/>
      </w:pPr>
      <w:r>
        <w:t>The general IEEE policy requires that authors should only submit original work that has neither appeared elsewhere</w:t>
      </w:r>
      <w:r w:rsidR="0001799E" w:rsidRPr="00BC4302">
        <w:t xml:space="preserve"> </w:t>
      </w:r>
      <w:r w:rsidR="00E33CF9">
        <w:t>for publication, nor is under review for another refereed publication. The submitting author must disclose all prior publication(s) and current submissions when submitting a manuscript. Do not publish “preliminary” data or results. To avoid any delays in publication, please be sure to follow these instructions. Final submissions should include source</w:t>
      </w:r>
    </w:p>
    <w:p w14:paraId="7AE82BE3" w14:textId="2BA70B2C" w:rsidR="00A45310" w:rsidRPr="00BC4302" w:rsidRDefault="00A45310" w:rsidP="00A45310">
      <w:pPr>
        <w:pStyle w:val="PARA"/>
        <w:sectPr w:rsidR="00A45310" w:rsidRPr="00BC4302" w:rsidSect="00CB2DB1">
          <w:footerReference w:type="default" r:id="rId19"/>
          <w:type w:val="continuous"/>
          <w:pgSz w:w="11520" w:h="15660" w:code="1"/>
          <w:pgMar w:top="1300" w:right="740" w:bottom="1040" w:left="740" w:header="360" w:footer="640" w:gutter="0"/>
          <w:pgNumType w:start="4"/>
          <w:cols w:num="2" w:space="400"/>
          <w:docGrid w:linePitch="360"/>
        </w:sectPr>
      </w:pPr>
    </w:p>
    <w:p w14:paraId="0A6517B1" w14:textId="4BE9437F" w:rsidR="00BC4302" w:rsidRDefault="00E33CF9" w:rsidP="00E33CF9">
      <w:pPr>
        <w:pStyle w:val="PARA"/>
      </w:pPr>
      <w:r>
        <w:lastRenderedPageBreak/>
        <w:t>files of your accepted manuscript, high quality graphic files, and a formatted pdf file. If you have any questions regarding the final submission process, please contact the administrative contact for the journal. author is responsible for obtaining agreement of all coauthors and any consent required from employers or sponsors before submitting an article.</w:t>
      </w:r>
    </w:p>
    <w:p w14:paraId="4ECF4AA9" w14:textId="558CB93C" w:rsidR="00E33CF9" w:rsidRDefault="00E33CF9" w:rsidP="00974712">
      <w:pPr>
        <w:pStyle w:val="PARAIndent"/>
      </w:pPr>
      <w:r>
        <w:t>The IEEE Access Editorial Office does not publish conference records or proceedings, but can publish articles related to conferences that have undergone rigorous peer review. Minimally, two reviews are required for every article submitted for peer review.</w:t>
      </w:r>
    </w:p>
    <w:p w14:paraId="4EB799D4" w14:textId="55CB6D04" w:rsidR="009261C4" w:rsidRPr="001C597C" w:rsidRDefault="009261C4" w:rsidP="001A4A79">
      <w:pPr>
        <w:pStyle w:val="H1"/>
        <w:spacing w:before="340"/>
      </w:pPr>
      <w:r w:rsidRPr="00D56AAE">
        <w:t>APPENDIX</w:t>
      </w:r>
      <w:r>
        <w:t xml:space="preserve"> D</w:t>
      </w:r>
    </w:p>
    <w:p w14:paraId="749546F5" w14:textId="08940F69" w:rsidR="009261C4" w:rsidRPr="001C597C" w:rsidRDefault="009261C4" w:rsidP="009261C4">
      <w:pPr>
        <w:pStyle w:val="H1"/>
        <w:spacing w:before="0"/>
      </w:pPr>
      <w:r w:rsidRPr="009261C4">
        <w:t>PUBLICATION PRINCIPLES</w:t>
      </w:r>
    </w:p>
    <w:p w14:paraId="798A6AE5" w14:textId="68B5A282" w:rsidR="0001799E" w:rsidRDefault="00C13F1C" w:rsidP="0001799E">
      <w:pPr>
        <w:pStyle w:val="PARA"/>
      </w:pPr>
      <w:r w:rsidRPr="00C13F1C">
        <w:t>Authors should consider the following points:</w:t>
      </w:r>
    </w:p>
    <w:p w14:paraId="3347B233" w14:textId="282E5952" w:rsidR="0001799E" w:rsidRDefault="00B1340A" w:rsidP="0095097F">
      <w:pPr>
        <w:pStyle w:val="Text"/>
        <w:numPr>
          <w:ilvl w:val="0"/>
          <w:numId w:val="2"/>
        </w:numPr>
        <w:ind w:left="560"/>
      </w:pPr>
      <w:r>
        <w:t>Technical papers submitted for publication must advance the state of knowledge and must cite relevant prior work.</w:t>
      </w:r>
    </w:p>
    <w:p w14:paraId="608C2B49" w14:textId="11C04572" w:rsidR="0001799E" w:rsidRDefault="00B1340A" w:rsidP="0095097F">
      <w:pPr>
        <w:pStyle w:val="Text"/>
        <w:numPr>
          <w:ilvl w:val="0"/>
          <w:numId w:val="2"/>
        </w:numPr>
        <w:ind w:left="560"/>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306202E9" w:rsidR="0001799E" w:rsidRDefault="00B1340A" w:rsidP="0095097F">
      <w:pPr>
        <w:pStyle w:val="Text"/>
        <w:numPr>
          <w:ilvl w:val="0"/>
          <w:numId w:val="2"/>
        </w:numPr>
        <w:ind w:left="560"/>
      </w:pPr>
      <w:r>
        <w:t>Authors must convince both peer reviewers and the editors of the scientific and technical merit of a paper; the standards of proof are higher when extraordinary or unexpected results are reported.</w:t>
      </w:r>
    </w:p>
    <w:p w14:paraId="5E89C66A" w14:textId="6A886646" w:rsidR="0001799E" w:rsidRPr="001C495F" w:rsidRDefault="00B1340A" w:rsidP="0095097F">
      <w:pPr>
        <w:pStyle w:val="Text"/>
        <w:numPr>
          <w:ilvl w:val="0"/>
          <w:numId w:val="2"/>
        </w:numPr>
        <w:ind w:left="560"/>
      </w:pPr>
      <w:r w:rsidRPr="001C495F">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95097F">
      <w:pPr>
        <w:pStyle w:val="Text"/>
        <w:numPr>
          <w:ilvl w:val="0"/>
          <w:numId w:val="2"/>
        </w:numPr>
        <w:ind w:left="560"/>
      </w:pPr>
      <w:r>
        <w:t>Papers that describe ongoing work or announce the latest technical achievement, which are suitable for presentation at a professional conference, may not be appropriate for publication.</w:t>
      </w:r>
    </w:p>
    <w:p w14:paraId="30751A3C" w14:textId="256EA889" w:rsidR="007E4ED6" w:rsidRPr="0086796B" w:rsidRDefault="007E4ED6" w:rsidP="001A4A79">
      <w:pPr>
        <w:pStyle w:val="H1"/>
        <w:spacing w:before="340"/>
      </w:pPr>
      <w:r w:rsidRPr="00D56AAE">
        <w:t>APPENDIX</w:t>
      </w:r>
      <w:r>
        <w:t xml:space="preserve"> E</w:t>
      </w:r>
    </w:p>
    <w:p w14:paraId="177C4CA3" w14:textId="79482112" w:rsidR="007E4ED6" w:rsidRPr="001C597C" w:rsidRDefault="007E4ED6" w:rsidP="007E4ED6">
      <w:pPr>
        <w:pStyle w:val="H1"/>
        <w:spacing w:before="0"/>
      </w:pPr>
      <w:r w:rsidRPr="007E4ED6">
        <w:t>REFERENCE EXAMPLES</w:t>
      </w:r>
    </w:p>
    <w:p w14:paraId="023A8D62" w14:textId="77777777" w:rsidR="0001799E" w:rsidRPr="000F33CB" w:rsidRDefault="0001799E" w:rsidP="001C495F">
      <w:pPr>
        <w:pStyle w:val="REFBUL"/>
      </w:pPr>
      <w:r w:rsidRPr="000F33CB">
        <w:t>Basic format for books:</w:t>
      </w:r>
    </w:p>
    <w:p w14:paraId="1B4E9F74" w14:textId="77777777" w:rsidR="0001799E" w:rsidRDefault="0001799E" w:rsidP="001C495F">
      <w:pPr>
        <w:pStyle w:val="REFTxt"/>
        <w:rPr>
          <w:rFonts w:cs="TimesNewRomanPS-ItalicMT"/>
          <w:i/>
          <w:iCs/>
        </w:rPr>
      </w:pPr>
      <w:r w:rsidRPr="0001799E">
        <w:t xml:space="preserve">J. K. Author, “Title of chapter in the book,” in </w:t>
      </w:r>
      <w:r w:rsidRPr="0001799E">
        <w:rPr>
          <w:rFonts w:cs="TimesNewRomanPS-ItalicMT"/>
          <w:i/>
          <w:iCs/>
        </w:rPr>
        <w:t>Title of His Published Book, x</w:t>
      </w:r>
      <w:r w:rsidRPr="0001799E">
        <w:t xml:space="preserve">th ed. City of Publisher, (only U.S. State), Country: Abbrev. of Publisher, year, ch. </w:t>
      </w:r>
      <w:r w:rsidRPr="0001799E">
        <w:rPr>
          <w:rFonts w:cs="TimesNewRomanPS-ItalicMT"/>
          <w:i/>
          <w:iCs/>
        </w:rPr>
        <w:t>x</w:t>
      </w:r>
      <w:r w:rsidRPr="0001799E">
        <w:t xml:space="preserve">, sec. </w:t>
      </w:r>
      <w:r w:rsidRPr="0001799E">
        <w:rPr>
          <w:rFonts w:cs="TimesNewRomanPS-ItalicMT"/>
          <w:i/>
          <w:iCs/>
        </w:rPr>
        <w:t>x</w:t>
      </w:r>
      <w:r w:rsidRPr="0001799E">
        <w:t xml:space="preserve">, pp. </w:t>
      </w:r>
      <w:r w:rsidRPr="0001799E">
        <w:rPr>
          <w:rFonts w:cs="TimesNewRomanPS-ItalicMT"/>
          <w:i/>
          <w:iCs/>
        </w:rPr>
        <w:t>xxx–xxx.</w:t>
      </w:r>
    </w:p>
    <w:p w14:paraId="29235102" w14:textId="6D80D125" w:rsidR="006E3B17" w:rsidRPr="006E3B17" w:rsidRDefault="006E3B17" w:rsidP="000844AB">
      <w:pPr>
        <w:pStyle w:val="REFTxt"/>
      </w:pPr>
      <w:r w:rsidRPr="006E3B17">
        <w:t>See [1], [2].</w:t>
      </w:r>
    </w:p>
    <w:p w14:paraId="3247D71F" w14:textId="2C9E3AAC" w:rsidR="0001799E" w:rsidRDefault="006E3B17" w:rsidP="006E3B17">
      <w:pPr>
        <w:pStyle w:val="REFBUL"/>
      </w:pPr>
      <w:r w:rsidRPr="006E3B17">
        <w:t>Basic format for periodicals:</w:t>
      </w:r>
    </w:p>
    <w:p w14:paraId="29636EE8" w14:textId="7EFB9281" w:rsidR="001316F6" w:rsidRDefault="001316F6" w:rsidP="004D0E4A">
      <w:pPr>
        <w:pStyle w:val="REFTxt"/>
        <w:rPr>
          <w:lang w:eastAsia="en-IN"/>
        </w:rPr>
      </w:pPr>
      <w:r>
        <w:rPr>
          <w:lang w:eastAsia="en-IN"/>
        </w:rPr>
        <w:t xml:space="preserve">J. K. Author, “Name of paper,” </w:t>
      </w:r>
      <w:r w:rsidRPr="001316F6">
        <w:rPr>
          <w:rFonts w:eastAsia="NimbusRomNo9L-ReguItal"/>
          <w:i/>
          <w:iCs/>
        </w:rPr>
        <w:t>Abbrev. Title of Periodical</w:t>
      </w:r>
      <w:r>
        <w:rPr>
          <w:lang w:eastAsia="en-IN"/>
        </w:rPr>
        <w:t xml:space="preserve">, vol. </w:t>
      </w:r>
      <w:r w:rsidRPr="00B313EF">
        <w:rPr>
          <w:rFonts w:eastAsia="NimbusRomNo9L-ReguItal"/>
          <w:i/>
        </w:rPr>
        <w:t>x</w:t>
      </w:r>
      <w:r w:rsidRPr="009116B8">
        <w:rPr>
          <w:rFonts w:eastAsia="NimbusRomNo9L-ReguItal"/>
        </w:rPr>
        <w:t>, no</w:t>
      </w:r>
      <w:r>
        <w:rPr>
          <w:lang w:eastAsia="en-IN"/>
        </w:rPr>
        <w:t xml:space="preserve">. </w:t>
      </w:r>
      <w:r w:rsidRPr="00B313EF">
        <w:rPr>
          <w:rFonts w:eastAsia="CMMI10"/>
          <w:i/>
        </w:rPr>
        <w:t>x</w:t>
      </w:r>
      <w:r w:rsidRPr="009116B8">
        <w:rPr>
          <w:rFonts w:eastAsia="CMMI10"/>
        </w:rPr>
        <w:t>,</w:t>
      </w:r>
      <w:r>
        <w:rPr>
          <w:rFonts w:eastAsia="CMMI10"/>
          <w:i/>
          <w:iCs/>
        </w:rPr>
        <w:t xml:space="preserve"> </w:t>
      </w:r>
      <w:r>
        <w:rPr>
          <w:lang w:eastAsia="en-IN"/>
        </w:rPr>
        <w:t>pp</w:t>
      </w:r>
      <w:r w:rsidRPr="009116B8">
        <w:rPr>
          <w:rFonts w:eastAsia="NimbusRomNo9L-ReguItal"/>
        </w:rPr>
        <w:t xml:space="preserve">. </w:t>
      </w:r>
      <w:r w:rsidRPr="00B313EF">
        <w:rPr>
          <w:rFonts w:eastAsia="NimbusRomNo9L-ReguItal"/>
          <w:i/>
        </w:rPr>
        <w:t>xxx</w:t>
      </w:r>
      <w:r w:rsidR="00EC2CC3">
        <w:rPr>
          <w:lang w:eastAsia="en-IN"/>
        </w:rPr>
        <w:t>–</w:t>
      </w:r>
      <w:r w:rsidRPr="00B313EF">
        <w:rPr>
          <w:rFonts w:eastAsia="NimbusRomNo9L-ReguItal"/>
          <w:i/>
        </w:rPr>
        <w:t>xxx</w:t>
      </w:r>
      <w:r w:rsidRPr="009116B8">
        <w:rPr>
          <w:rFonts w:eastAsia="NimbusRomNo9L-ReguItal"/>
        </w:rPr>
        <w:t xml:space="preserve">, </w:t>
      </w:r>
      <w:r>
        <w:rPr>
          <w:lang w:eastAsia="en-IN"/>
        </w:rPr>
        <w:t>Abbrev. Month, year, DOI. 10.1109.</w:t>
      </w:r>
      <w:r w:rsidRPr="00B313EF">
        <w:rPr>
          <w:rFonts w:eastAsia="NimbusRomNo9L-ReguItal"/>
          <w:i/>
        </w:rPr>
        <w:t>XXX</w:t>
      </w:r>
      <w:r>
        <w:rPr>
          <w:lang w:eastAsia="en-IN"/>
        </w:rPr>
        <w:t>.123456.</w:t>
      </w:r>
    </w:p>
    <w:p w14:paraId="01F1401C" w14:textId="4C9BF7C0" w:rsidR="001316F6" w:rsidRDefault="001316F6" w:rsidP="001316F6">
      <w:pPr>
        <w:pStyle w:val="REFTxt"/>
        <w:rPr>
          <w:lang w:eastAsia="en-IN"/>
        </w:rPr>
      </w:pPr>
      <w:r>
        <w:rPr>
          <w:lang w:eastAsia="en-IN"/>
        </w:rPr>
        <w:t>See [3]–[5].</w:t>
      </w:r>
    </w:p>
    <w:p w14:paraId="7B44719F" w14:textId="639ACB4F" w:rsidR="00B313EF" w:rsidRDefault="00B313EF" w:rsidP="00B313EF">
      <w:pPr>
        <w:pStyle w:val="REFBUL"/>
      </w:pPr>
      <w:r w:rsidRPr="00B313EF">
        <w:t>Basic format for reports:</w:t>
      </w:r>
    </w:p>
    <w:p w14:paraId="7CC57EF1" w14:textId="15F8E17A" w:rsidR="00B313EF" w:rsidRDefault="00B313EF" w:rsidP="00B313EF">
      <w:pPr>
        <w:pStyle w:val="REFTxt"/>
        <w:rPr>
          <w:lang w:eastAsia="en-IN"/>
        </w:rPr>
      </w:pPr>
      <w:r>
        <w:rPr>
          <w:lang w:eastAsia="en-IN"/>
        </w:rPr>
        <w:t xml:space="preserve">J. K. Author, “Title of report,” Abbrev. Name of Co., City of Co., Abbrev. State, Country, Rep. </w:t>
      </w:r>
      <w:r w:rsidRPr="00B313EF">
        <w:rPr>
          <w:i/>
          <w:lang w:eastAsia="en-IN"/>
        </w:rPr>
        <w:t>xxx</w:t>
      </w:r>
      <w:r>
        <w:rPr>
          <w:lang w:eastAsia="en-IN"/>
        </w:rPr>
        <w:t>, year.</w:t>
      </w:r>
    </w:p>
    <w:p w14:paraId="0C3F6A3A" w14:textId="3FA3F0A4" w:rsidR="00B313EF" w:rsidRPr="0001799E" w:rsidRDefault="00B313EF" w:rsidP="00B313EF">
      <w:pPr>
        <w:pStyle w:val="REFTxt"/>
      </w:pPr>
      <w:r>
        <w:rPr>
          <w:lang w:eastAsia="en-IN"/>
        </w:rPr>
        <w:t>See [6], [7].</w:t>
      </w:r>
    </w:p>
    <w:p w14:paraId="257D73A5" w14:textId="4FE76F2F" w:rsidR="00B313EF" w:rsidRDefault="00B313EF" w:rsidP="00B313EF">
      <w:pPr>
        <w:pStyle w:val="REFBUL"/>
      </w:pPr>
      <w:r w:rsidRPr="00B313EF">
        <w:t>Basic format for handbooks:</w:t>
      </w:r>
    </w:p>
    <w:p w14:paraId="3D1B5291" w14:textId="24727C4F" w:rsidR="00B313EF" w:rsidRPr="001C495F" w:rsidRDefault="00B313EF" w:rsidP="00B313EF">
      <w:pPr>
        <w:pStyle w:val="REFTxt"/>
        <w:rPr>
          <w:lang w:eastAsia="en-IN"/>
        </w:rPr>
      </w:pPr>
      <w:r w:rsidRPr="001C495F">
        <w:rPr>
          <w:i/>
          <w:lang w:eastAsia="en-IN"/>
        </w:rPr>
        <w:t>Name of Manual/Handbook</w:t>
      </w:r>
      <w:r w:rsidRPr="001C495F">
        <w:rPr>
          <w:lang w:eastAsia="en-IN"/>
        </w:rPr>
        <w:t xml:space="preserve">, </w:t>
      </w:r>
      <w:r w:rsidRPr="001C495F">
        <w:rPr>
          <w:i/>
          <w:lang w:eastAsia="en-IN"/>
        </w:rPr>
        <w:t>x</w:t>
      </w:r>
      <w:r w:rsidRPr="001C495F">
        <w:rPr>
          <w:lang w:eastAsia="en-IN"/>
        </w:rPr>
        <w:t xml:space="preserve"> ed., Abbrev. Name of Co., City of Co., Abbrev. State, Country, year, pp. </w:t>
      </w:r>
      <w:r w:rsidRPr="001C495F">
        <w:rPr>
          <w:i/>
          <w:lang w:eastAsia="en-IN"/>
        </w:rPr>
        <w:t>xxx</w:t>
      </w:r>
      <w:r w:rsidRPr="001C495F">
        <w:rPr>
          <w:lang w:eastAsia="en-IN"/>
        </w:rPr>
        <w:t>–</w:t>
      </w:r>
      <w:r w:rsidRPr="001C495F">
        <w:rPr>
          <w:i/>
          <w:lang w:eastAsia="en-IN"/>
        </w:rPr>
        <w:t>xxx</w:t>
      </w:r>
      <w:r w:rsidRPr="001C495F">
        <w:rPr>
          <w:lang w:eastAsia="en-IN"/>
        </w:rPr>
        <w:t>.</w:t>
      </w:r>
    </w:p>
    <w:p w14:paraId="612154D7" w14:textId="5C3B676E" w:rsidR="00B313EF" w:rsidRPr="0001799E" w:rsidRDefault="00B313EF" w:rsidP="00B313EF">
      <w:pPr>
        <w:pStyle w:val="REFTxt"/>
      </w:pPr>
      <w:r>
        <w:rPr>
          <w:lang w:eastAsia="en-IN"/>
        </w:rPr>
        <w:t>See [8], [9].</w:t>
      </w:r>
    </w:p>
    <w:p w14:paraId="6751ED22" w14:textId="55254573" w:rsidR="00E90A8F" w:rsidRDefault="00E90A8F" w:rsidP="00E90A8F">
      <w:pPr>
        <w:pStyle w:val="REFBUL"/>
      </w:pPr>
      <w:r w:rsidRPr="00E90A8F">
        <w:t>Basic format for books (when available online):</w:t>
      </w:r>
    </w:p>
    <w:p w14:paraId="18EC208B" w14:textId="000633D4" w:rsidR="00E90A8F" w:rsidRDefault="00E90A8F" w:rsidP="00E90A8F">
      <w:pPr>
        <w:pStyle w:val="REFTxt"/>
        <w:rPr>
          <w:lang w:eastAsia="en-IN"/>
        </w:rPr>
      </w:pPr>
      <w:r>
        <w:rPr>
          <w:lang w:eastAsia="en-IN"/>
        </w:rPr>
        <w:t xml:space="preserve">J. K. Author, “Title of chapter in the book,” in </w:t>
      </w:r>
      <w:r w:rsidRPr="00E90A8F">
        <w:rPr>
          <w:i/>
          <w:lang w:eastAsia="en-IN"/>
        </w:rPr>
        <w:t>Title of Published Book</w:t>
      </w:r>
      <w:r>
        <w:rPr>
          <w:lang w:eastAsia="en-IN"/>
        </w:rPr>
        <w:t xml:space="preserve">, </w:t>
      </w:r>
      <w:r w:rsidRPr="00E90A8F">
        <w:rPr>
          <w:i/>
          <w:lang w:eastAsia="en-IN"/>
        </w:rPr>
        <w:t>x</w:t>
      </w:r>
      <w:r>
        <w:rPr>
          <w:lang w:eastAsia="en-IN"/>
        </w:rPr>
        <w:t xml:space="preserve">th ed. City of Publisher, State,  Country: Abbrev. of Publisher, year, ch. </w:t>
      </w:r>
      <w:r w:rsidRPr="00E90A8F">
        <w:rPr>
          <w:i/>
          <w:lang w:eastAsia="en-IN"/>
        </w:rPr>
        <w:t>x</w:t>
      </w:r>
      <w:r>
        <w:rPr>
          <w:lang w:eastAsia="en-IN"/>
        </w:rPr>
        <w:t xml:space="preserve">, sec. </w:t>
      </w:r>
      <w:r w:rsidRPr="00E90A8F">
        <w:rPr>
          <w:i/>
          <w:lang w:eastAsia="en-IN"/>
        </w:rPr>
        <w:t>x</w:t>
      </w:r>
      <w:r>
        <w:rPr>
          <w:lang w:eastAsia="en-IN"/>
        </w:rPr>
        <w:t xml:space="preserve">, pp. </w:t>
      </w:r>
      <w:r w:rsidRPr="00E90A8F">
        <w:rPr>
          <w:i/>
          <w:lang w:eastAsia="en-IN"/>
        </w:rPr>
        <w:t>xxx</w:t>
      </w:r>
      <w:r>
        <w:rPr>
          <w:lang w:eastAsia="en-IN"/>
        </w:rPr>
        <w:t>–</w:t>
      </w:r>
      <w:r w:rsidRPr="00E90A8F">
        <w:rPr>
          <w:i/>
          <w:lang w:eastAsia="en-IN"/>
        </w:rPr>
        <w:t>xxx</w:t>
      </w:r>
      <w:r>
        <w:rPr>
          <w:lang w:eastAsia="en-IN"/>
        </w:rPr>
        <w:t xml:space="preserve">. [Online]. Available: </w:t>
      </w:r>
      <w:r w:rsidRPr="00E90A8F">
        <w:rPr>
          <w:u w:val="single"/>
          <w:lang w:eastAsia="en-IN"/>
        </w:rPr>
        <w:t>http://www.web.com</w:t>
      </w:r>
    </w:p>
    <w:p w14:paraId="0B972888" w14:textId="1F5C13AD" w:rsidR="00E90A8F" w:rsidRPr="0001799E" w:rsidRDefault="002D54D7" w:rsidP="00E90A8F">
      <w:pPr>
        <w:pStyle w:val="REFTxt"/>
      </w:pPr>
      <w:r>
        <w:rPr>
          <w:lang w:eastAsia="en-IN"/>
        </w:rPr>
        <w:t>See [10]–</w:t>
      </w:r>
      <w:r w:rsidR="00E90A8F">
        <w:rPr>
          <w:lang w:eastAsia="en-IN"/>
        </w:rPr>
        <w:t>[13].</w:t>
      </w:r>
    </w:p>
    <w:p w14:paraId="77F32156" w14:textId="45ADBE86" w:rsidR="00A4099B" w:rsidRDefault="00A4099B" w:rsidP="00A4099B">
      <w:pPr>
        <w:pStyle w:val="REFBUL"/>
      </w:pPr>
      <w:r w:rsidRPr="00A4099B">
        <w:t>Basic format for journals (when available online):</w:t>
      </w:r>
    </w:p>
    <w:p w14:paraId="4552CD90" w14:textId="77F5676C" w:rsidR="00A4099B" w:rsidRDefault="002D54D7" w:rsidP="002D54D7">
      <w:pPr>
        <w:pStyle w:val="REFTxt"/>
        <w:rPr>
          <w:lang w:eastAsia="en-IN"/>
        </w:rPr>
      </w:pPr>
      <w:r>
        <w:rPr>
          <w:lang w:eastAsia="en-IN"/>
        </w:rPr>
        <w:t xml:space="preserve">J. K. Author, “Name of paper,” </w:t>
      </w:r>
      <w:r w:rsidRPr="002D54D7">
        <w:rPr>
          <w:i/>
          <w:lang w:eastAsia="en-IN"/>
        </w:rPr>
        <w:t>Abbrev. Title of</w:t>
      </w:r>
      <w:r>
        <w:rPr>
          <w:i/>
          <w:lang w:eastAsia="en-IN"/>
        </w:rPr>
        <w:t xml:space="preserve"> </w:t>
      </w:r>
      <w:r w:rsidRPr="002D54D7">
        <w:rPr>
          <w:i/>
          <w:lang w:eastAsia="en-IN"/>
        </w:rPr>
        <w:t>Periodical</w:t>
      </w:r>
      <w:r>
        <w:rPr>
          <w:lang w:eastAsia="en-IN"/>
        </w:rPr>
        <w:t xml:space="preserve">, vol. </w:t>
      </w:r>
      <w:r w:rsidRPr="002D54D7">
        <w:rPr>
          <w:i/>
          <w:lang w:eastAsia="en-IN"/>
        </w:rPr>
        <w:t>x</w:t>
      </w:r>
      <w:r>
        <w:rPr>
          <w:lang w:eastAsia="en-IN"/>
        </w:rPr>
        <w:t xml:space="preserve">, no. </w:t>
      </w:r>
      <w:r w:rsidRPr="002D54D7">
        <w:rPr>
          <w:i/>
          <w:lang w:eastAsia="en-IN"/>
        </w:rPr>
        <w:t>x</w:t>
      </w:r>
      <w:r>
        <w:rPr>
          <w:lang w:eastAsia="en-IN"/>
        </w:rPr>
        <w:t xml:space="preserve">, pp. </w:t>
      </w:r>
      <w:r w:rsidRPr="002D54D7">
        <w:rPr>
          <w:i/>
          <w:lang w:eastAsia="en-IN"/>
        </w:rPr>
        <w:t>xxx</w:t>
      </w:r>
      <w:r>
        <w:rPr>
          <w:lang w:eastAsia="en-IN"/>
        </w:rPr>
        <w:t>–</w:t>
      </w:r>
      <w:r w:rsidRPr="002D54D7">
        <w:rPr>
          <w:i/>
          <w:lang w:eastAsia="en-IN"/>
        </w:rPr>
        <w:t>xxx</w:t>
      </w:r>
      <w:r>
        <w:rPr>
          <w:lang w:eastAsia="en-IN"/>
        </w:rPr>
        <w:t>, Abbrev. Month, year. Accessed on: Month, Day, year, DOI: 10.1109.</w:t>
      </w:r>
      <w:r w:rsidRPr="002D54D7">
        <w:rPr>
          <w:i/>
          <w:lang w:eastAsia="en-IN"/>
        </w:rPr>
        <w:t>XXX</w:t>
      </w:r>
      <w:r>
        <w:rPr>
          <w:lang w:eastAsia="en-IN"/>
        </w:rPr>
        <w:t>.123456, [Online].</w:t>
      </w:r>
    </w:p>
    <w:p w14:paraId="14A4E7C1" w14:textId="74A6B59E" w:rsidR="00A4099B" w:rsidRPr="0001799E" w:rsidRDefault="00A4099B" w:rsidP="00A4099B">
      <w:pPr>
        <w:pStyle w:val="REFTxt"/>
      </w:pPr>
      <w:r>
        <w:rPr>
          <w:lang w:eastAsia="en-IN"/>
        </w:rPr>
        <w:t>See [1</w:t>
      </w:r>
      <w:r w:rsidR="002D54D7">
        <w:rPr>
          <w:lang w:eastAsia="en-IN"/>
        </w:rPr>
        <w:t>4]–</w:t>
      </w:r>
      <w:r>
        <w:rPr>
          <w:lang w:eastAsia="en-IN"/>
        </w:rPr>
        <w:t>[1</w:t>
      </w:r>
      <w:r w:rsidR="002D54D7">
        <w:rPr>
          <w:lang w:eastAsia="en-IN"/>
        </w:rPr>
        <w:t>6</w:t>
      </w:r>
      <w:r>
        <w:rPr>
          <w:lang w:eastAsia="en-IN"/>
        </w:rPr>
        <w:t>].</w:t>
      </w:r>
    </w:p>
    <w:p w14:paraId="15E1284A" w14:textId="3C0D098B" w:rsidR="002D54D7" w:rsidRDefault="002D54D7" w:rsidP="002D54D7">
      <w:pPr>
        <w:pStyle w:val="REFBUL"/>
      </w:pPr>
      <w:r>
        <w:t>Basic format for papers presented at conferences (when</w:t>
      </w:r>
      <w:r w:rsidR="008C4341">
        <w:t xml:space="preserve"> </w:t>
      </w:r>
      <w:r>
        <w:t>available online):</w:t>
      </w:r>
    </w:p>
    <w:p w14:paraId="26629B99" w14:textId="22F140E1" w:rsidR="002D54D7" w:rsidRPr="00DC1FAF" w:rsidRDefault="002D54D7" w:rsidP="002D54D7">
      <w:pPr>
        <w:pStyle w:val="REFTxt"/>
        <w:rPr>
          <w:spacing w:val="-2"/>
          <w:lang w:eastAsia="en-IN"/>
        </w:rPr>
      </w:pPr>
      <w:r w:rsidRPr="00DC1FAF">
        <w:rPr>
          <w:spacing w:val="-2"/>
          <w:lang w:eastAsia="en-IN"/>
        </w:rPr>
        <w:t>J.K. Author. (year, month). Title. presented at abbrev. conference title. [Type of Medium]. Available: site/path/file</w:t>
      </w:r>
    </w:p>
    <w:p w14:paraId="3B368328" w14:textId="2FF80FFB" w:rsidR="002D54D7" w:rsidRPr="0001799E" w:rsidRDefault="002D54D7" w:rsidP="002D54D7">
      <w:pPr>
        <w:pStyle w:val="REFTxt"/>
      </w:pPr>
      <w:r>
        <w:rPr>
          <w:lang w:eastAsia="en-IN"/>
        </w:rPr>
        <w:t>See [17].</w:t>
      </w:r>
    </w:p>
    <w:p w14:paraId="123C3130" w14:textId="4BB3277E" w:rsidR="008C4341" w:rsidRDefault="008C4341" w:rsidP="008C4341">
      <w:pPr>
        <w:pStyle w:val="REFBUL"/>
      </w:pPr>
      <w:r>
        <w:t>Basic format for reports and handbooks (when available</w:t>
      </w:r>
      <w:r w:rsidR="004360DF">
        <w:t xml:space="preserve"> </w:t>
      </w:r>
      <w:r>
        <w:t>online):</w:t>
      </w:r>
    </w:p>
    <w:p w14:paraId="2A37B656" w14:textId="0DE24B06" w:rsidR="008C4341" w:rsidRDefault="003412F9" w:rsidP="003412F9">
      <w:pPr>
        <w:pStyle w:val="REFTxt"/>
        <w:rPr>
          <w:lang w:eastAsia="en-IN"/>
        </w:rPr>
      </w:pPr>
      <w:r>
        <w:rPr>
          <w:lang w:eastAsia="en-IN"/>
        </w:rPr>
        <w:t>J. K. Author. “Title of report,” Company. City, State, Country. Rep. no., (optional: vol./issue), Date. [Online] Available: site/path/file</w:t>
      </w:r>
    </w:p>
    <w:p w14:paraId="365AC80D" w14:textId="6CE13AAE" w:rsidR="008C4341" w:rsidRPr="0001799E" w:rsidRDefault="003412F9" w:rsidP="008C4341">
      <w:pPr>
        <w:pStyle w:val="REFTxt"/>
      </w:pPr>
      <w:r w:rsidRPr="003412F9">
        <w:rPr>
          <w:lang w:eastAsia="en-IN"/>
        </w:rPr>
        <w:t>See [18], [19].</w:t>
      </w:r>
    </w:p>
    <w:p w14:paraId="01B7BDE0" w14:textId="0D3D027C" w:rsidR="004C1DD3" w:rsidRDefault="004C1DD3" w:rsidP="004C1DD3">
      <w:pPr>
        <w:pStyle w:val="REFBUL"/>
      </w:pPr>
      <w:r>
        <w:t>Basic format for computer programs and electronic</w:t>
      </w:r>
      <w:r w:rsidR="00E77E5A">
        <w:t xml:space="preserve"> </w:t>
      </w:r>
      <w:r>
        <w:t>documents (when available online):</w:t>
      </w:r>
    </w:p>
    <w:p w14:paraId="00FBE3F7" w14:textId="2BD6EE29" w:rsidR="004C1DD3" w:rsidRDefault="00E77E5A" w:rsidP="00E77E5A">
      <w:pPr>
        <w:pStyle w:val="REFTxt"/>
        <w:rPr>
          <w:lang w:eastAsia="en-IN"/>
        </w:rPr>
      </w:pPr>
      <w:r>
        <w:rPr>
          <w:lang w:eastAsia="en-IN"/>
        </w:rPr>
        <w:t xml:space="preserve">Legislative body. Number of Congress, Session. (year, month day). </w:t>
      </w:r>
      <w:r w:rsidRPr="00F74621">
        <w:rPr>
          <w:i/>
          <w:lang w:eastAsia="en-IN"/>
        </w:rPr>
        <w:t>Number of bill or resolution</w:t>
      </w:r>
      <w:r>
        <w:rPr>
          <w:lang w:eastAsia="en-IN"/>
        </w:rPr>
        <w:t xml:space="preserve">, </w:t>
      </w:r>
      <w:r w:rsidRPr="00F74621">
        <w:rPr>
          <w:i/>
          <w:lang w:eastAsia="en-IN"/>
        </w:rPr>
        <w:t>Title</w:t>
      </w:r>
      <w:r>
        <w:rPr>
          <w:lang w:eastAsia="en-IN"/>
        </w:rPr>
        <w:t>. [Type of medium]. Available: site/path/file</w:t>
      </w:r>
    </w:p>
    <w:p w14:paraId="5A6526F0" w14:textId="129CA9A3" w:rsidR="004C1DD3" w:rsidRDefault="00F74621" w:rsidP="004C1DD3">
      <w:pPr>
        <w:pStyle w:val="REFTxt"/>
        <w:rPr>
          <w:lang w:eastAsia="en-IN"/>
        </w:rPr>
      </w:pPr>
      <w:r w:rsidRPr="00F74621">
        <w:rPr>
          <w:lang w:eastAsia="en-IN"/>
        </w:rPr>
        <w:t>See [20].</w:t>
      </w:r>
    </w:p>
    <w:p w14:paraId="5DCCFB6C" w14:textId="1738E3A7" w:rsidR="00C4392E" w:rsidRDefault="00C4392E" w:rsidP="00C4392E">
      <w:pPr>
        <w:pStyle w:val="REFBUL"/>
      </w:pPr>
      <w:r>
        <w:t xml:space="preserve">Basic format for patents (when available online): </w:t>
      </w:r>
    </w:p>
    <w:p w14:paraId="51DE6086" w14:textId="1B6E00FD" w:rsidR="00C4392E" w:rsidRDefault="00C4392E" w:rsidP="00C4392E">
      <w:pPr>
        <w:pStyle w:val="REFTxt"/>
      </w:pPr>
      <w:r>
        <w:t>Name of the invention, by inventor’s name. (year, month day). Patent Number [Type of medium]. Available: site/path/file</w:t>
      </w:r>
    </w:p>
    <w:p w14:paraId="5B29D2F0" w14:textId="77777777" w:rsidR="00C4392E" w:rsidRDefault="00C4392E" w:rsidP="00C4392E">
      <w:pPr>
        <w:pStyle w:val="REFTxt"/>
      </w:pPr>
      <w:r>
        <w:t>See [21].</w:t>
      </w:r>
    </w:p>
    <w:p w14:paraId="6E8E2E5B" w14:textId="3FFFA401" w:rsidR="00C4392E" w:rsidRDefault="00C4392E" w:rsidP="00C4392E">
      <w:pPr>
        <w:pStyle w:val="REFBUL"/>
      </w:pPr>
      <w:r>
        <w:t>Basic format</w:t>
      </w:r>
      <w:r w:rsidR="00472E27">
        <w:t xml:space="preserve"> </w:t>
      </w:r>
      <w:r>
        <w:t>for conference proceedings (published):</w:t>
      </w:r>
    </w:p>
    <w:p w14:paraId="6A207E94" w14:textId="2EB69A0B" w:rsidR="00C4392E" w:rsidRPr="0001799E" w:rsidRDefault="00C4392E" w:rsidP="00C4392E">
      <w:pPr>
        <w:pStyle w:val="REFTxt"/>
      </w:pPr>
      <w:r>
        <w:t xml:space="preserve">J. K. Author, “Title of paper,” in </w:t>
      </w:r>
      <w:r w:rsidRPr="00C4392E">
        <w:rPr>
          <w:i/>
        </w:rPr>
        <w:t>Abbreviated Name of Conf</w:t>
      </w:r>
      <w:r>
        <w:t xml:space="preserve">., City of Conf., Abbrev. State (if given), Country, year, pp. </w:t>
      </w:r>
      <w:r w:rsidRPr="00C4392E">
        <w:rPr>
          <w:i/>
        </w:rPr>
        <w:t>xxxxxx</w:t>
      </w:r>
      <w:r>
        <w:t>.</w:t>
      </w:r>
    </w:p>
    <w:p w14:paraId="1E0339E5" w14:textId="71BCC0C5" w:rsidR="00EA2030" w:rsidRDefault="00EA2030" w:rsidP="00EA2030">
      <w:pPr>
        <w:pStyle w:val="REFTxt"/>
      </w:pPr>
      <w:r>
        <w:t>See [22].</w:t>
      </w:r>
    </w:p>
    <w:p w14:paraId="2CE38FA1" w14:textId="77777777" w:rsidR="00EA2030" w:rsidRDefault="00EA2030" w:rsidP="00EA2030">
      <w:pPr>
        <w:pStyle w:val="REFBUL"/>
        <w:rPr>
          <w:rFonts w:eastAsia="NimbusRomNo9L-ReguItal"/>
          <w:lang w:eastAsia="en-IN"/>
        </w:rPr>
      </w:pPr>
      <w:r>
        <w:rPr>
          <w:rFonts w:eastAsia="NimbusRomNo9L-ReguItal"/>
          <w:lang w:eastAsia="en-IN"/>
        </w:rPr>
        <w:t>Example for papers presented at conferences (unpublished):</w:t>
      </w:r>
    </w:p>
    <w:p w14:paraId="25B84D37" w14:textId="3109E6BC" w:rsidR="00B313EF" w:rsidRDefault="00EA2030" w:rsidP="00EA2030">
      <w:pPr>
        <w:pStyle w:val="REFTxt"/>
        <w:rPr>
          <w:rFonts w:eastAsia="NimbusRomNo9L-ReguItal"/>
          <w:lang w:eastAsia="en-IN"/>
        </w:rPr>
      </w:pPr>
      <w:r>
        <w:rPr>
          <w:rFonts w:eastAsia="NimbusRomNo9L-ReguItal"/>
          <w:lang w:eastAsia="en-IN"/>
        </w:rPr>
        <w:t>See [23].</w:t>
      </w:r>
    </w:p>
    <w:p w14:paraId="0C0372F8" w14:textId="77777777" w:rsidR="005C7DF8" w:rsidRDefault="005C7DF8" w:rsidP="00C71521">
      <w:pPr>
        <w:pStyle w:val="REFBUL"/>
        <w:rPr>
          <w:rFonts w:eastAsia="NimbusRomNo9L-ReguItal"/>
          <w:lang w:eastAsia="en-IN"/>
        </w:rPr>
        <w:sectPr w:rsidR="005C7DF8" w:rsidSect="00CB2DB1">
          <w:footerReference w:type="default" r:id="rId20"/>
          <w:type w:val="continuous"/>
          <w:pgSz w:w="11520" w:h="15660" w:code="1"/>
          <w:pgMar w:top="1300" w:right="740" w:bottom="1040" w:left="740" w:header="360" w:footer="640" w:gutter="0"/>
          <w:cols w:num="2" w:space="400"/>
          <w:docGrid w:linePitch="360"/>
        </w:sectPr>
      </w:pPr>
    </w:p>
    <w:p w14:paraId="4101D4A8" w14:textId="1A74C056" w:rsidR="00C71521" w:rsidRDefault="00C71521" w:rsidP="00C71521">
      <w:pPr>
        <w:pStyle w:val="REFBUL"/>
        <w:rPr>
          <w:rFonts w:ascii="CMR10" w:eastAsia="CMR10" w:cs="CMR10"/>
          <w:lang w:eastAsia="en-IN"/>
        </w:rPr>
      </w:pPr>
      <w:r>
        <w:rPr>
          <w:rFonts w:eastAsia="NimbusRomNo9L-ReguItal"/>
          <w:lang w:eastAsia="en-IN"/>
        </w:rPr>
        <w:t>Basic format for patents</w:t>
      </w:r>
      <w:r>
        <w:rPr>
          <w:rFonts w:ascii="CMR10" w:eastAsia="CMR10" w:cs="CMR10"/>
          <w:lang w:eastAsia="en-IN"/>
        </w:rPr>
        <w:t>:</w:t>
      </w:r>
    </w:p>
    <w:p w14:paraId="2E542D7C" w14:textId="6E540419" w:rsidR="00C71521" w:rsidRDefault="00C71521" w:rsidP="00C71521">
      <w:pPr>
        <w:pStyle w:val="REFTxt"/>
        <w:rPr>
          <w:rFonts w:eastAsia="CMSY7"/>
          <w:lang w:eastAsia="en-IN"/>
        </w:rPr>
      </w:pPr>
      <w:r w:rsidRPr="00C71521">
        <w:rPr>
          <w:rFonts w:eastAsia="CMSY7"/>
        </w:rPr>
        <w:lastRenderedPageBreak/>
        <w:t xml:space="preserve">J. K. Author, “Title of patent,” U.S. Patent </w:t>
      </w:r>
      <w:r w:rsidRPr="00C71521">
        <w:rPr>
          <w:rFonts w:eastAsia="NimbusRomNo9L-ReguItal"/>
          <w:i/>
        </w:rPr>
        <w:t>x xxx xxx</w:t>
      </w:r>
      <w:r w:rsidRPr="00C71521">
        <w:rPr>
          <w:rFonts w:eastAsia="CMSY7"/>
        </w:rPr>
        <w:t>,</w:t>
      </w:r>
      <w:r w:rsidR="00DC1FAF">
        <w:rPr>
          <w:rFonts w:eastAsia="CMSY7"/>
        </w:rPr>
        <w:t xml:space="preserve"> </w:t>
      </w:r>
      <w:r>
        <w:rPr>
          <w:rFonts w:eastAsia="CMSY7"/>
          <w:lang w:eastAsia="en-IN"/>
        </w:rPr>
        <w:t>Abbrev. Month, day, year.</w:t>
      </w:r>
    </w:p>
    <w:p w14:paraId="6E61BC7F" w14:textId="77777777" w:rsidR="00C71521" w:rsidRDefault="00C71521" w:rsidP="00C71521">
      <w:pPr>
        <w:pStyle w:val="REFTxt"/>
        <w:rPr>
          <w:rFonts w:eastAsia="CMSY7"/>
          <w:lang w:eastAsia="en-IN"/>
        </w:rPr>
      </w:pPr>
      <w:r>
        <w:rPr>
          <w:rFonts w:eastAsia="CMSY7"/>
          <w:lang w:eastAsia="en-IN"/>
        </w:rPr>
        <w:t>See [24].</w:t>
      </w:r>
    </w:p>
    <w:p w14:paraId="4DC75C14" w14:textId="46E5756E" w:rsidR="00C71521" w:rsidRPr="00E90168" w:rsidRDefault="00C71521" w:rsidP="00C71521">
      <w:pPr>
        <w:pStyle w:val="REFBUL"/>
        <w:rPr>
          <w:spacing w:val="-4"/>
        </w:rPr>
      </w:pPr>
      <w:r w:rsidRPr="00E90168">
        <w:rPr>
          <w:rFonts w:eastAsia="NimbusRomNo9L-ReguItal"/>
          <w:spacing w:val="-4"/>
          <w:lang w:eastAsia="en-IN"/>
        </w:rPr>
        <w:t xml:space="preserve">Basic </w:t>
      </w:r>
      <w:r w:rsidRPr="00E90168">
        <w:rPr>
          <w:rFonts w:eastAsia="NimbusRomNo9L-ReguItal"/>
          <w:spacing w:val="-4"/>
        </w:rPr>
        <w:t>format</w:t>
      </w:r>
      <w:r w:rsidRPr="00E90168">
        <w:rPr>
          <w:rFonts w:eastAsia="NimbusRomNo9L-ReguItal"/>
          <w:spacing w:val="-4"/>
          <w:lang w:eastAsia="en-IN"/>
        </w:rPr>
        <w:t xml:space="preserve"> for theses (M.S.) and dissertations (Ph.D.):</w:t>
      </w:r>
    </w:p>
    <w:p w14:paraId="3B1686F0" w14:textId="241ACEEC" w:rsidR="0063306E" w:rsidRPr="0063306E" w:rsidRDefault="0063306E" w:rsidP="00E74E1D">
      <w:pPr>
        <w:pStyle w:val="REFTxt"/>
        <w:ind w:left="960" w:hanging="240"/>
      </w:pPr>
      <w:r w:rsidRPr="0063306E">
        <w:t>1)</w:t>
      </w:r>
      <w:r w:rsidRPr="0063306E">
        <w:tab/>
        <w:t>J. K. Author, “Title of thesis,” M.S. thesis, Abbrev. Dept., Abbrev. Univ., City of Univ., Abbrev. State, year.</w:t>
      </w:r>
    </w:p>
    <w:p w14:paraId="2A76F433" w14:textId="5AAE8184" w:rsidR="00B313EF" w:rsidRPr="0063306E" w:rsidRDefault="0063306E" w:rsidP="00E74E1D">
      <w:pPr>
        <w:pStyle w:val="REFTxt"/>
        <w:ind w:left="960" w:hanging="240"/>
      </w:pPr>
      <w:r w:rsidRPr="0063306E">
        <w:t>2)</w:t>
      </w:r>
      <w:r w:rsidRPr="0063306E">
        <w:tab/>
        <w:t>J. K. Author, “Title of dissertation,” Ph.D. dissertation, Abbrev. Dept., Abbrev. Univ., City of Univ., Abbrev. State, year.</w:t>
      </w:r>
    </w:p>
    <w:p w14:paraId="30830B5D" w14:textId="2F26D3EE" w:rsidR="00B313EF" w:rsidRDefault="0063306E" w:rsidP="001316F6">
      <w:pPr>
        <w:pStyle w:val="REFTxt"/>
        <w:rPr>
          <w:lang w:eastAsia="en-IN"/>
        </w:rPr>
      </w:pPr>
      <w:r w:rsidRPr="0063306E">
        <w:rPr>
          <w:rFonts w:eastAsia="CMSY7"/>
          <w:lang w:eastAsia="en-IN"/>
        </w:rPr>
        <w:t>See [25], [26].</w:t>
      </w:r>
    </w:p>
    <w:p w14:paraId="3187D636" w14:textId="2A37C267" w:rsidR="002A4118" w:rsidRPr="00D504EF" w:rsidRDefault="002A4118" w:rsidP="002A4118">
      <w:pPr>
        <w:pStyle w:val="REFBUL"/>
        <w:rPr>
          <w:spacing w:val="-4"/>
        </w:rPr>
      </w:pPr>
      <w:r w:rsidRPr="00D504EF">
        <w:rPr>
          <w:rFonts w:eastAsia="NimbusRomNo9L-ReguItal"/>
          <w:spacing w:val="-4"/>
          <w:lang w:eastAsia="en-IN"/>
        </w:rPr>
        <w:t>Basic format for the most common types of unpublished references:</w:t>
      </w:r>
    </w:p>
    <w:p w14:paraId="5B811F7E" w14:textId="4E3E66E3" w:rsidR="002A4118" w:rsidRDefault="002A4118" w:rsidP="00E74E1D">
      <w:pPr>
        <w:pStyle w:val="REFTxt"/>
        <w:ind w:left="960" w:hanging="240"/>
      </w:pPr>
      <w:r>
        <w:t>1)</w:t>
      </w:r>
      <w:r>
        <w:tab/>
        <w:t>J. K. Author, private communication, Abbrev. Month, year.</w:t>
      </w:r>
    </w:p>
    <w:p w14:paraId="03A1FD58" w14:textId="0CD4C1B0" w:rsidR="002A4118" w:rsidRDefault="002A4118" w:rsidP="00E74E1D">
      <w:pPr>
        <w:pStyle w:val="REFTxt"/>
        <w:ind w:left="960" w:hanging="240"/>
      </w:pPr>
      <w:r>
        <w:t>2)</w:t>
      </w:r>
      <w:r>
        <w:tab/>
        <w:t>J. K. Author, “Title of paper,” unpublished.</w:t>
      </w:r>
    </w:p>
    <w:p w14:paraId="43319DA0" w14:textId="6C526587" w:rsidR="002A4118" w:rsidRPr="0063306E" w:rsidRDefault="002A4118" w:rsidP="00E74E1D">
      <w:pPr>
        <w:pStyle w:val="REFTxt"/>
        <w:ind w:left="960" w:hanging="240"/>
      </w:pPr>
      <w:r>
        <w:t>3)</w:t>
      </w:r>
      <w:r>
        <w:tab/>
        <w:t>J. K. Author, “Title of paper,” to be published.</w:t>
      </w:r>
    </w:p>
    <w:p w14:paraId="7D4AF2E0" w14:textId="31DC4BB8" w:rsidR="00E43819" w:rsidRDefault="00B220B5" w:rsidP="00E43819">
      <w:pPr>
        <w:pStyle w:val="REFTxt"/>
        <w:rPr>
          <w:lang w:eastAsia="en-IN"/>
        </w:rPr>
      </w:pPr>
      <w:r>
        <w:rPr>
          <w:rFonts w:eastAsia="CMSY7"/>
          <w:lang w:eastAsia="en-IN"/>
        </w:rPr>
        <w:t>See [27]–</w:t>
      </w:r>
      <w:r w:rsidR="00E43819" w:rsidRPr="00E43819">
        <w:rPr>
          <w:rFonts w:eastAsia="CMSY7"/>
          <w:lang w:eastAsia="en-IN"/>
        </w:rPr>
        <w:t>[29].</w:t>
      </w:r>
    </w:p>
    <w:p w14:paraId="64C6B0E3" w14:textId="55559CCB" w:rsidR="004511F5" w:rsidRPr="00EA2030" w:rsidRDefault="004511F5" w:rsidP="004511F5">
      <w:pPr>
        <w:pStyle w:val="REFBUL"/>
      </w:pPr>
      <w:r w:rsidRPr="004511F5">
        <w:rPr>
          <w:rFonts w:eastAsia="NimbusRomNo9L-ReguItal"/>
          <w:lang w:eastAsia="en-IN"/>
        </w:rPr>
        <w:t>Basic formats for standards:</w:t>
      </w:r>
    </w:p>
    <w:p w14:paraId="458D24A6" w14:textId="63348ED2" w:rsidR="00076966" w:rsidRDefault="00076966" w:rsidP="00E74E1D">
      <w:pPr>
        <w:pStyle w:val="REFTxt"/>
        <w:ind w:left="960" w:hanging="240"/>
      </w:pPr>
      <w:r>
        <w:t>1)</w:t>
      </w:r>
      <w:r>
        <w:tab/>
      </w:r>
      <w:r w:rsidRPr="00B220B5">
        <w:rPr>
          <w:i/>
        </w:rPr>
        <w:t>Title of Standard</w:t>
      </w:r>
      <w:r>
        <w:t>, Standard number, date.</w:t>
      </w:r>
    </w:p>
    <w:p w14:paraId="357CEFB9" w14:textId="57231799" w:rsidR="004511F5" w:rsidRDefault="00076966" w:rsidP="00E74E1D">
      <w:pPr>
        <w:pStyle w:val="REFTxt"/>
        <w:ind w:left="960" w:hanging="240"/>
      </w:pPr>
      <w:r>
        <w:t>2)</w:t>
      </w:r>
      <w:r>
        <w:tab/>
      </w:r>
      <w:r w:rsidRPr="00B220B5">
        <w:rPr>
          <w:i/>
        </w:rPr>
        <w:t>Title of Standard</w:t>
      </w:r>
      <w:r>
        <w:t>, Standard number, Corporate author, location, date.</w:t>
      </w:r>
    </w:p>
    <w:p w14:paraId="6B518CF6" w14:textId="3FAE9636" w:rsidR="00B220B5" w:rsidRDefault="00B220B5" w:rsidP="00B220B5">
      <w:pPr>
        <w:pStyle w:val="REFTxt"/>
        <w:rPr>
          <w:lang w:eastAsia="en-IN"/>
        </w:rPr>
      </w:pPr>
      <w:r w:rsidRPr="00B220B5">
        <w:rPr>
          <w:rFonts w:eastAsia="CMSY7"/>
          <w:lang w:eastAsia="en-IN"/>
        </w:rPr>
        <w:t>See [30], [31].</w:t>
      </w:r>
    </w:p>
    <w:p w14:paraId="59A6083E" w14:textId="00CE7212" w:rsidR="00090D81" w:rsidRPr="00EA2030" w:rsidRDefault="00090D81" w:rsidP="00090D81">
      <w:pPr>
        <w:pStyle w:val="REFBUL"/>
      </w:pPr>
      <w:r w:rsidRPr="00090D81">
        <w:rPr>
          <w:rFonts w:eastAsia="NimbusRomNo9L-ReguItal"/>
          <w:lang w:eastAsia="en-IN"/>
        </w:rPr>
        <w:t>Article number in reference examples:</w:t>
      </w:r>
    </w:p>
    <w:p w14:paraId="6E5618CD" w14:textId="45AB62F3" w:rsidR="00FA1CDC" w:rsidRDefault="00FA1CDC" w:rsidP="00FA1CDC">
      <w:pPr>
        <w:pStyle w:val="REFTxt"/>
        <w:rPr>
          <w:lang w:eastAsia="en-IN"/>
        </w:rPr>
      </w:pPr>
      <w:r w:rsidRPr="00FA1CDC">
        <w:rPr>
          <w:rFonts w:eastAsia="CMSY7"/>
          <w:lang w:eastAsia="en-IN"/>
        </w:rPr>
        <w:t>See [32], [33].</w:t>
      </w:r>
    </w:p>
    <w:p w14:paraId="49BFD498" w14:textId="27ABCF18" w:rsidR="002D7313" w:rsidRPr="00EA2030" w:rsidRDefault="002D7313" w:rsidP="002D7313">
      <w:pPr>
        <w:pStyle w:val="REFBUL"/>
      </w:pPr>
      <w:r w:rsidRPr="002D7313">
        <w:rPr>
          <w:rFonts w:eastAsia="NimbusRomNo9L-ReguItal"/>
          <w:lang w:eastAsia="en-IN"/>
        </w:rPr>
        <w:t>Example when using et al.:</w:t>
      </w:r>
    </w:p>
    <w:p w14:paraId="5F4BA7E7" w14:textId="734D7ADD" w:rsidR="002D7313" w:rsidRDefault="00B80094" w:rsidP="002D7313">
      <w:pPr>
        <w:pStyle w:val="REFTxt"/>
        <w:rPr>
          <w:lang w:eastAsia="en-IN"/>
        </w:rPr>
      </w:pPr>
      <w:r w:rsidRPr="00B80094">
        <w:rPr>
          <w:rFonts w:eastAsia="CMSY7"/>
          <w:lang w:eastAsia="en-IN"/>
        </w:rPr>
        <w:t>See [34].</w:t>
      </w:r>
    </w:p>
    <w:p w14:paraId="59AAA22F" w14:textId="47075BC2" w:rsidR="00EC7F67" w:rsidRPr="001C597C" w:rsidRDefault="00EC7F67" w:rsidP="001E4083">
      <w:pPr>
        <w:pStyle w:val="H1"/>
        <w:spacing w:before="300"/>
      </w:pPr>
      <w:r w:rsidRPr="00EC7F67">
        <w:t>ACKNOWLEDGMENT</w:t>
      </w:r>
    </w:p>
    <w:p w14:paraId="2E57C986" w14:textId="40F1945E" w:rsidR="00B313EF" w:rsidRDefault="00B71D96" w:rsidP="00067C21">
      <w:pPr>
        <w:pStyle w:val="PARA"/>
        <w:rPr>
          <w:lang w:eastAsia="en-IN"/>
        </w:rPr>
      </w:pPr>
      <w:r>
        <w:t>The preferred spelling of the word “acknowledgment” in American English is without an “e” after the “g.” Use the singular heading even if you have many acknowledgments. Avoid expressions such as “One of us (S.B.A.) would like to thank . . . .” Instead, write “F. A. Author thanks . . . .” In most cases, sponsor and financial support acknowledgments are placed in the unnumbered footnote on the first page, not here.</w:t>
      </w:r>
    </w:p>
    <w:p w14:paraId="7CD699F9" w14:textId="11B3F755" w:rsidR="00067C21" w:rsidRPr="001C597C" w:rsidRDefault="00067C21" w:rsidP="001E4083">
      <w:pPr>
        <w:pStyle w:val="H1"/>
        <w:spacing w:before="300"/>
      </w:pPr>
      <w:r w:rsidRPr="00067C21">
        <w:t>REFERENCES</w:t>
      </w:r>
    </w:p>
    <w:p w14:paraId="332CC709" w14:textId="77777777" w:rsidR="002A24AD" w:rsidRDefault="002A24AD" w:rsidP="002A24AD">
      <w:pPr>
        <w:pStyle w:val="References"/>
      </w:pPr>
      <w:r>
        <w:t xml:space="preserve">G. O. Young, “Synthetic structure of industrial plastics,” in </w:t>
      </w:r>
      <w:r w:rsidRPr="00F65DD1">
        <w:rPr>
          <w:rFonts w:eastAsia="NimbusRomNo9L-ReguItal"/>
          <w:i/>
        </w:rPr>
        <w:t xml:space="preserve">Plastics, </w:t>
      </w:r>
      <w:r>
        <w:t>2</w:t>
      </w:r>
      <w:r w:rsidRPr="003036BA">
        <w:rPr>
          <w:vertAlign w:val="superscript"/>
        </w:rPr>
        <w:t>nd</w:t>
      </w:r>
      <w:r w:rsidRPr="003036BA">
        <w:t xml:space="preserve"> </w:t>
      </w:r>
      <w:r>
        <w:t>ed., vol. 3, J. Peters, Ed. New York, NY, USA: McGraw-Hill, 1964, pp.15–64.</w:t>
      </w:r>
    </w:p>
    <w:p w14:paraId="57DC7C02" w14:textId="77777777" w:rsidR="002A24AD" w:rsidRDefault="002A24AD" w:rsidP="002A24AD">
      <w:pPr>
        <w:pStyle w:val="References"/>
      </w:pPr>
      <w:r>
        <w:t xml:space="preserve">W.-K. Chen, </w:t>
      </w:r>
      <w:r w:rsidRPr="00F65DD1">
        <w:rPr>
          <w:rFonts w:eastAsia="NimbusRomNo9L-ReguItal"/>
          <w:i/>
        </w:rPr>
        <w:t xml:space="preserve">Linear Networks and Systems. </w:t>
      </w:r>
      <w:r>
        <w:t>Belmont, CA, USA: Wadsworth, 1993, pp. 123–135.</w:t>
      </w:r>
    </w:p>
    <w:p w14:paraId="408E4D77" w14:textId="77777777" w:rsidR="002A24AD" w:rsidRDefault="002A24AD" w:rsidP="002A24AD">
      <w:pPr>
        <w:pStyle w:val="References"/>
      </w:pPr>
      <w:r>
        <w:t xml:space="preserve">J. U. Duncombe, “Infrared navigation—Part I: An assessment of feasibility,” </w:t>
      </w:r>
      <w:r w:rsidRPr="00F65DD1">
        <w:rPr>
          <w:rFonts w:eastAsia="NimbusRomNo9L-ReguItal"/>
          <w:i/>
        </w:rPr>
        <w:t>IEEE Trans. Electron Devices</w:t>
      </w:r>
      <w:r>
        <w:t>, vol. ED-11, no. 1, pp. 34–39, Jan. 1959, 10.1109/TED.2016.2628402.</w:t>
      </w:r>
    </w:p>
    <w:p w14:paraId="2E3EA7EC" w14:textId="77777777" w:rsidR="002A24AD" w:rsidRDefault="002A24AD" w:rsidP="002A24AD">
      <w:pPr>
        <w:pStyle w:val="References"/>
      </w:pPr>
      <w:r>
        <w:t xml:space="preserve">E. P. Wigner, “Theory of traveling-wave optical laser,” </w:t>
      </w:r>
      <w:r w:rsidRPr="00F65DD1">
        <w:rPr>
          <w:rFonts w:eastAsia="NimbusRomNo9L-ReguItal"/>
          <w:i/>
        </w:rPr>
        <w:t>Phys. Rev</w:t>
      </w:r>
      <w:r>
        <w:t>., vol. 134, pp. A635–A646, Dec. 1965.</w:t>
      </w:r>
    </w:p>
    <w:p w14:paraId="34BCCC78" w14:textId="77777777" w:rsidR="002A24AD" w:rsidRDefault="002A24AD" w:rsidP="002A24AD">
      <w:pPr>
        <w:pStyle w:val="References"/>
      </w:pPr>
      <w:r>
        <w:t xml:space="preserve">E. H. Miller, “A note on reflector arrays,” </w:t>
      </w:r>
      <w:r w:rsidRPr="00F65DD1">
        <w:rPr>
          <w:rFonts w:eastAsia="NimbusRomNo9L-ReguItal"/>
          <w:i/>
        </w:rPr>
        <w:t>IEEE Trans. Antennas Propagat</w:t>
      </w:r>
      <w:r>
        <w:t>., to be published.</w:t>
      </w:r>
    </w:p>
    <w:p w14:paraId="49FCF93A" w14:textId="77777777" w:rsidR="002A24AD" w:rsidRDefault="002A24AD" w:rsidP="002A24AD">
      <w:pPr>
        <w:pStyle w:val="References"/>
      </w:pPr>
      <w:r>
        <w:t>E. E. Reber, R. L. Michell, and C. J. Carter, “Oxygen absorption in the earth’s atmosphere,” Aerospace Corp., Los Angeles, CA, USA, Tech. Rep. TR-0200 (4230-46)-3, Nov. 1988.</w:t>
      </w:r>
    </w:p>
    <w:p w14:paraId="08F1F38D" w14:textId="77777777" w:rsidR="002A24AD" w:rsidRDefault="002A24AD" w:rsidP="002A24AD">
      <w:pPr>
        <w:pStyle w:val="References"/>
      </w:pPr>
      <w:r>
        <w:t>J. H. Davis and J. R. Cogdell, “Calibration program for the 16-foot antenna,” Elect. Eng. Res. Lab., Univ. Texas, Austin, TX, USA, Tech. Memo. NGL-006-69-3, Nov. 15, 1987.</w:t>
      </w:r>
    </w:p>
    <w:p w14:paraId="451914A8" w14:textId="77777777" w:rsidR="002A24AD" w:rsidRDefault="002A24AD" w:rsidP="002A24AD">
      <w:pPr>
        <w:pStyle w:val="References"/>
      </w:pPr>
      <w:r w:rsidRPr="00F65DD1">
        <w:rPr>
          <w:rFonts w:eastAsia="NimbusRomNo9L-ReguItal"/>
          <w:i/>
        </w:rPr>
        <w:t>Transmission Systems for Communications</w:t>
      </w:r>
      <w:r>
        <w:t>, 3</w:t>
      </w:r>
      <w:r w:rsidRPr="003036BA">
        <w:rPr>
          <w:vertAlign w:val="superscript"/>
        </w:rPr>
        <w:t xml:space="preserve">rd </w:t>
      </w:r>
      <w:r>
        <w:t>ed., Western Electric Co., Winston-Salem, NC, USA, 1985, pp. 44–60.</w:t>
      </w:r>
    </w:p>
    <w:p w14:paraId="6E3A3FDA" w14:textId="77777777" w:rsidR="002A24AD" w:rsidRDefault="002A24AD" w:rsidP="002A24AD">
      <w:pPr>
        <w:pStyle w:val="References"/>
      </w:pPr>
      <w:r w:rsidRPr="00F65DD1">
        <w:rPr>
          <w:rFonts w:eastAsia="NimbusRomNo9L-ReguItal"/>
          <w:i/>
        </w:rPr>
        <w:t>Motorola Semiconductor Data Manual</w:t>
      </w:r>
      <w:r>
        <w:t>, Motorola Semiconductor Products Inc., Phoenix, AZ, USA, 1989.</w:t>
      </w:r>
    </w:p>
    <w:p w14:paraId="4BB091B2" w14:textId="77777777" w:rsidR="002A24AD" w:rsidRDefault="002A24AD" w:rsidP="002A24AD">
      <w:pPr>
        <w:pStyle w:val="References"/>
      </w:pPr>
      <w:r>
        <w:t>G. O. Young, “Synthetic structure of industrial plastics,” in Plastics, vol. 3, Polymers of Hexadromicon, J. Peters, Ed., 2</w:t>
      </w:r>
      <w:r w:rsidRPr="003036BA">
        <w:rPr>
          <w:vertAlign w:val="superscript"/>
        </w:rPr>
        <w:t xml:space="preserve">nd </w:t>
      </w:r>
      <w:r>
        <w:t xml:space="preserve">ed. New York, NY, USA: McGraw-Hill, 1964, pp. 15-64. [Online]. Available: </w:t>
      </w:r>
      <w:r w:rsidRPr="00B262E4">
        <w:rPr>
          <w:u w:val="single"/>
        </w:rPr>
        <w:t>http://www.bookref.com</w:t>
      </w:r>
      <w:r>
        <w:t>.</w:t>
      </w:r>
    </w:p>
    <w:p w14:paraId="4FD22B1C" w14:textId="77777777" w:rsidR="002A24AD" w:rsidRDefault="002A24AD" w:rsidP="002A24AD">
      <w:pPr>
        <w:pStyle w:val="References"/>
      </w:pPr>
      <w:r w:rsidRPr="00F65DD1">
        <w:rPr>
          <w:rFonts w:eastAsia="NimbusRomNo9L-ReguItal"/>
          <w:i/>
        </w:rPr>
        <w:t>The Founders’ Constitution</w:t>
      </w:r>
      <w:r>
        <w:t xml:space="preserve">, Philip B. Kurland and Ralph Lerner, eds., Chicago, IL, USA: Univ. Chicago Press, 1987. [Online]. Available: </w:t>
      </w:r>
      <w:r w:rsidRPr="00B262E4">
        <w:rPr>
          <w:u w:val="single"/>
        </w:rPr>
        <w:t>http://press-pubs.uchicago.edu/founders/</w:t>
      </w:r>
    </w:p>
    <w:p w14:paraId="4CCCBC05" w14:textId="3194A27B" w:rsidR="002A24AD" w:rsidRDefault="002A24AD" w:rsidP="002A24AD">
      <w:pPr>
        <w:pStyle w:val="References"/>
      </w:pPr>
      <w:r>
        <w:t xml:space="preserve">The Terahertz Wave eBook. ZOmega Terahertz Corp., 2014. [Online]. Available: </w:t>
      </w:r>
      <w:r w:rsidRPr="00B262E4">
        <w:rPr>
          <w:u w:val="single"/>
        </w:rPr>
        <w:t>http://dl.z-thz.com/eBook/zomega_ebook_pdf_1206_sr.pdf</w:t>
      </w:r>
      <w:r>
        <w:t>. Accessed on: May 19, 2014.</w:t>
      </w:r>
    </w:p>
    <w:p w14:paraId="6555E667" w14:textId="77777777" w:rsidR="002A24AD" w:rsidRDefault="002A24AD" w:rsidP="002A24AD">
      <w:pPr>
        <w:pStyle w:val="References"/>
      </w:pPr>
      <w:r>
        <w:t xml:space="preserve">Philip B. Kurland and Ralph Lerner, eds., </w:t>
      </w:r>
      <w:r w:rsidRPr="00F65DD1">
        <w:rPr>
          <w:rFonts w:eastAsia="NimbusRomNo9L-ReguItal"/>
          <w:i/>
        </w:rPr>
        <w:t xml:space="preserve">The Founders’ Constitution. </w:t>
      </w:r>
      <w:r>
        <w:t xml:space="preserve">Chicago, IL, USA: Univ. of Chicago Press, 1987, Accessed on: Feb. 28, 2010, [Online] Available: </w:t>
      </w:r>
      <w:r w:rsidRPr="00B262E4">
        <w:rPr>
          <w:u w:val="single"/>
        </w:rPr>
        <w:t>http://press-pubs.uchicago.edu/founders/</w:t>
      </w:r>
    </w:p>
    <w:p w14:paraId="2B74EE69" w14:textId="77777777" w:rsidR="002A24AD" w:rsidRDefault="002A24AD" w:rsidP="002A24AD">
      <w:pPr>
        <w:pStyle w:val="References"/>
      </w:pPr>
      <w:r>
        <w:t xml:space="preserve">J. S. Turner, “New directions in communications,” </w:t>
      </w:r>
      <w:r w:rsidRPr="00F65DD1">
        <w:rPr>
          <w:rFonts w:eastAsia="NimbusRomNo9L-ReguItal"/>
          <w:i/>
        </w:rPr>
        <w:t>IEEE J. Sel. Areas Commun</w:t>
      </w:r>
      <w:r>
        <w:t>., vol. 13, no. 1, pp. 11-23, Jan. 1995.</w:t>
      </w:r>
    </w:p>
    <w:p w14:paraId="3FEB08B0" w14:textId="77777777" w:rsidR="002A24AD" w:rsidRDefault="002A24AD" w:rsidP="002A24AD">
      <w:pPr>
        <w:pStyle w:val="References"/>
      </w:pPr>
      <w:r>
        <w:t xml:space="preserve">W. P. Risk, G. S. Kino, and H. J. Shaw, “Fiber-optic frequency shifter using a surface acoustic wave incident at an oblique angle,” </w:t>
      </w:r>
      <w:r w:rsidRPr="00F65DD1">
        <w:rPr>
          <w:rFonts w:eastAsia="NimbusRomNo9L-ReguItal"/>
          <w:i/>
        </w:rPr>
        <w:t>Opt. Lett.</w:t>
      </w:r>
      <w:r>
        <w:t>, vol. 11, no. 2, pp. 115–117, Feb. 1986.</w:t>
      </w:r>
    </w:p>
    <w:p w14:paraId="36B919E9" w14:textId="77777777" w:rsidR="002A24AD" w:rsidRDefault="002A24AD" w:rsidP="002A24AD">
      <w:pPr>
        <w:pStyle w:val="References"/>
      </w:pPr>
      <w:r>
        <w:t xml:space="preserve">P. Kopyt </w:t>
      </w:r>
      <w:r w:rsidRPr="00F65DD1">
        <w:rPr>
          <w:rFonts w:eastAsia="NimbusRomNo9L-ReguItal"/>
          <w:i/>
        </w:rPr>
        <w:t>et al., “</w:t>
      </w:r>
      <w:r>
        <w:t xml:space="preserve">Electric properties of graphene-based conductive layers from DC up to terahertz range,” </w:t>
      </w:r>
      <w:r w:rsidRPr="00F65DD1">
        <w:rPr>
          <w:rFonts w:eastAsia="NimbusRomNo9L-ReguItal"/>
          <w:i/>
        </w:rPr>
        <w:t xml:space="preserve">IEEE THz Sci. Technol., </w:t>
      </w:r>
      <w:r>
        <w:t>to be published. DOI: 10.1109/TTHZ.2016.2544142.</w:t>
      </w:r>
    </w:p>
    <w:p w14:paraId="7623CE8B" w14:textId="77777777" w:rsidR="002A24AD" w:rsidRDefault="002A24AD" w:rsidP="002A24AD">
      <w:pPr>
        <w:pStyle w:val="References"/>
      </w:pPr>
      <w:r>
        <w:t xml:space="preserve">PROCESS Corporation, Boston, MA, USA. Intranets: Internet technologies deployed behind the firewall for corporate productivity. Presented at INET96 Annual Meeting. [Online]. Available: </w:t>
      </w:r>
      <w:r w:rsidRPr="00B262E4">
        <w:rPr>
          <w:u w:val="single"/>
        </w:rPr>
        <w:t>http://home.process.com/Intranets/wp2.htp</w:t>
      </w:r>
    </w:p>
    <w:p w14:paraId="56B78E99" w14:textId="696A57E7" w:rsidR="002A24AD" w:rsidRPr="009D3510" w:rsidRDefault="002A24AD" w:rsidP="002A24AD">
      <w:pPr>
        <w:pStyle w:val="References"/>
        <w:rPr>
          <w:spacing w:val="2"/>
        </w:rPr>
      </w:pPr>
      <w:r w:rsidRPr="009D3510">
        <w:rPr>
          <w:spacing w:val="2"/>
        </w:rPr>
        <w:t xml:space="preserve">R. J. Hijmans and J. van Etten, “Raster: Geographic analysis and modeling with raster data,” R Package Version 2.0-12, Jan. 12, 2012. [Online]. Available: </w:t>
      </w:r>
      <w:r w:rsidRPr="009D3510">
        <w:rPr>
          <w:spacing w:val="2"/>
          <w:u w:val="single"/>
        </w:rPr>
        <w:t>http://CRAN.R-project.org/package=</w:t>
      </w:r>
      <w:r w:rsidR="009D3510">
        <w:rPr>
          <w:spacing w:val="2"/>
          <w:u w:val="single"/>
        </w:rPr>
        <w:br/>
      </w:r>
      <w:r w:rsidRPr="009D3510">
        <w:rPr>
          <w:spacing w:val="2"/>
          <w:u w:val="single"/>
        </w:rPr>
        <w:t>raster</w:t>
      </w:r>
    </w:p>
    <w:p w14:paraId="5AE67732" w14:textId="30B4994B" w:rsidR="002A24AD" w:rsidRDefault="002A24AD" w:rsidP="002A24AD">
      <w:pPr>
        <w:pStyle w:val="References"/>
      </w:pPr>
      <w:r>
        <w:t xml:space="preserve">Teralyzer. Lytera UG, Kirchhain, Germany [Online]. Available: </w:t>
      </w:r>
      <w:r w:rsidRPr="00B262E4">
        <w:rPr>
          <w:u w:val="single"/>
        </w:rPr>
        <w:t>http://www.lytera.de/Terahertz_THz_Spectroscopy.php?id=home</w:t>
      </w:r>
      <w:r>
        <w:t>, Accessed on: Jun. 5, 2014</w:t>
      </w:r>
    </w:p>
    <w:p w14:paraId="56779D6B" w14:textId="77777777" w:rsidR="002A24AD" w:rsidRDefault="002A24AD" w:rsidP="002A24AD">
      <w:pPr>
        <w:pStyle w:val="References"/>
      </w:pPr>
      <w:r>
        <w:t>U.S. House. 102</w:t>
      </w:r>
      <w:r w:rsidRPr="003036BA">
        <w:rPr>
          <w:vertAlign w:val="superscript"/>
        </w:rPr>
        <w:t xml:space="preserve">nd </w:t>
      </w:r>
      <w:r>
        <w:t>Congress, 1</w:t>
      </w:r>
      <w:r w:rsidRPr="003036BA">
        <w:rPr>
          <w:vertAlign w:val="superscript"/>
        </w:rPr>
        <w:t xml:space="preserve">st </w:t>
      </w:r>
      <w:r>
        <w:t xml:space="preserve">Session. (1991, Jan. 11). </w:t>
      </w:r>
      <w:r w:rsidRPr="00F65DD1">
        <w:rPr>
          <w:rFonts w:eastAsia="NimbusRomNo9L-ReguItal"/>
          <w:i/>
        </w:rPr>
        <w:t>H. Con. Res. 1, Sense of the Congress on Approval of Military Action</w:t>
      </w:r>
      <w:r>
        <w:t>. [Online]. Available: LEXIS Library: GENFED File: BILLS</w:t>
      </w:r>
    </w:p>
    <w:p w14:paraId="45DEED0F" w14:textId="77777777" w:rsidR="002A24AD" w:rsidRDefault="002A24AD" w:rsidP="002A24AD">
      <w:pPr>
        <w:pStyle w:val="References"/>
      </w:pPr>
      <w:r>
        <w:t>Musical toothbrush with mirror, by L.M.R. Brooks. (1992, May 19). Patent D 326 189 [Online]. Available: NEXIS Library: LEXPAT File: DES</w:t>
      </w:r>
    </w:p>
    <w:p w14:paraId="14393477" w14:textId="77777777" w:rsidR="002A24AD" w:rsidRDefault="002A24AD" w:rsidP="002A24AD">
      <w:pPr>
        <w:pStyle w:val="References"/>
      </w:pPr>
      <w:r>
        <w:t xml:space="preserve">D. B. Payne and J. R. Stern, “Wavelength-switched pas- sively coupled single-mode optical network,” in </w:t>
      </w:r>
      <w:r w:rsidRPr="00F65DD1">
        <w:rPr>
          <w:rFonts w:eastAsia="NimbusRomNo9L-ReguItal"/>
          <w:i/>
        </w:rPr>
        <w:t xml:space="preserve">Proc. IOOC-ECOC, </w:t>
      </w:r>
      <w:r>
        <w:t>Boston, MA, USA, 1985, pp. 585–590.</w:t>
      </w:r>
    </w:p>
    <w:p w14:paraId="719E6ECD" w14:textId="77777777" w:rsidR="002A24AD" w:rsidRDefault="002A24AD" w:rsidP="002A24AD">
      <w:pPr>
        <w:pStyle w:val="References"/>
      </w:pPr>
      <w:r>
        <w:t xml:space="preserve">D. Ebehard and E. Voges, “Digital single sideband detection for interferometric sensors,” presented at the </w:t>
      </w:r>
      <w:r w:rsidRPr="00F65DD1">
        <w:rPr>
          <w:rFonts w:eastAsia="NimbusRomNo9L-ReguItal"/>
          <w:i/>
        </w:rPr>
        <w:t>2</w:t>
      </w:r>
      <w:r w:rsidRPr="003036BA">
        <w:rPr>
          <w:rFonts w:eastAsia="NimbusRomNo9L-ReguItal"/>
          <w:i/>
          <w:vertAlign w:val="superscript"/>
        </w:rPr>
        <w:t>nd</w:t>
      </w:r>
      <w:r w:rsidRPr="003036BA">
        <w:rPr>
          <w:rFonts w:eastAsia="NimbusRomNo9L-ReguItal"/>
        </w:rPr>
        <w:t xml:space="preserve"> </w:t>
      </w:r>
      <w:r w:rsidRPr="00F65DD1">
        <w:rPr>
          <w:rFonts w:eastAsia="NimbusRomNo9L-ReguItal"/>
          <w:i/>
        </w:rPr>
        <w:t xml:space="preserve">Int. Conf. Optical Fiber Sensors, </w:t>
      </w:r>
      <w:r>
        <w:t>Stuttgart, Germany, Jan. 2-5, 1984.</w:t>
      </w:r>
    </w:p>
    <w:p w14:paraId="660DA9CD" w14:textId="77777777" w:rsidR="002A24AD" w:rsidRDefault="002A24AD" w:rsidP="002A24AD">
      <w:pPr>
        <w:pStyle w:val="References"/>
      </w:pPr>
      <w:r>
        <w:t>G. Brandli and M. Dick, “Alternating current fed power supply,” U.S. Patent 4 084 217, Nov. 4, 1978.</w:t>
      </w:r>
    </w:p>
    <w:p w14:paraId="35381CED" w14:textId="77777777" w:rsidR="002A24AD" w:rsidRDefault="002A24AD" w:rsidP="002A24AD">
      <w:pPr>
        <w:pStyle w:val="References"/>
      </w:pPr>
      <w:r>
        <w:t>J. O. Williams, “Narrow-band analyzer,” Ph.D. dissertation, Dept. Elect. Eng., Harvard Univ., Cambridge, MA, USA, 1993.</w:t>
      </w:r>
    </w:p>
    <w:p w14:paraId="44BA88D0" w14:textId="77777777" w:rsidR="002A24AD" w:rsidRDefault="002A24AD" w:rsidP="002A24AD">
      <w:pPr>
        <w:pStyle w:val="References"/>
      </w:pPr>
      <w:r>
        <w:t>N. Kawasaki, “Parametric study of thermal and chemical nonequilibrium nozzle flow,” M.S. thesis, Dept. Electron. Eng., Osaka Univ., Osaka, Japan, 1993.</w:t>
      </w:r>
    </w:p>
    <w:p w14:paraId="431F6FCD" w14:textId="77777777" w:rsidR="002A24AD" w:rsidRDefault="002A24AD" w:rsidP="002A24AD">
      <w:pPr>
        <w:pStyle w:val="References"/>
      </w:pPr>
      <w:r>
        <w:t>A. Harrison, private communication, May 1995</w:t>
      </w:r>
    </w:p>
    <w:p w14:paraId="2810D5F4" w14:textId="77777777" w:rsidR="002A24AD" w:rsidRDefault="002A24AD" w:rsidP="002A24AD">
      <w:pPr>
        <w:pStyle w:val="References"/>
      </w:pPr>
      <w:r>
        <w:t>B. Smith, “An approach to graphs of linear forms,” unpublished.</w:t>
      </w:r>
    </w:p>
    <w:p w14:paraId="28ECBA3F" w14:textId="77777777" w:rsidR="002A24AD" w:rsidRDefault="002A24AD" w:rsidP="002A24AD">
      <w:pPr>
        <w:pStyle w:val="References"/>
      </w:pPr>
      <w:r>
        <w:t>A. Brahms, “Representation error for real numbers in binary computer arithmetic,” IEEE Computer Group Repository, Paper R-67-85.</w:t>
      </w:r>
    </w:p>
    <w:p w14:paraId="1CB1DD1A" w14:textId="77777777" w:rsidR="002A24AD" w:rsidRDefault="002A24AD" w:rsidP="002A24AD">
      <w:pPr>
        <w:pStyle w:val="References"/>
      </w:pPr>
      <w:r>
        <w:t>IEEE Criteria for Class IE Electric Systems, IEEE Standard 308, 1969.</w:t>
      </w:r>
    </w:p>
    <w:p w14:paraId="6E7BFC98" w14:textId="77777777" w:rsidR="002A24AD" w:rsidRDefault="002A24AD" w:rsidP="002A24AD">
      <w:pPr>
        <w:pStyle w:val="References"/>
      </w:pPr>
      <w:r>
        <w:t>Letter Symbols for Quantities, ANSI Standard Y10.5-1968.</w:t>
      </w:r>
    </w:p>
    <w:p w14:paraId="25963E5E" w14:textId="77777777" w:rsidR="002A24AD" w:rsidRDefault="002A24AD" w:rsidP="002A24AD">
      <w:pPr>
        <w:pStyle w:val="References"/>
      </w:pPr>
      <w:r>
        <w:t xml:space="preserve">R. Fardel, M. Nagel, F. Nuesch, T. Lippert, and A. Wokaun, “Fabrication of organic light emitting diode pixels by laser-assisted forward transfer,” </w:t>
      </w:r>
      <w:r w:rsidRPr="00F65DD1">
        <w:rPr>
          <w:rFonts w:eastAsia="NimbusRomNo9L-ReguItal"/>
          <w:i/>
        </w:rPr>
        <w:t>Appl. Phys. Lett.</w:t>
      </w:r>
      <w:r>
        <w:t>, vol. 91, no. 6, Aug. 2007, Art. no. 061103.</w:t>
      </w:r>
    </w:p>
    <w:p w14:paraId="0FE36C40" w14:textId="77777777" w:rsidR="002A24AD" w:rsidRDefault="002A24AD" w:rsidP="002A24AD">
      <w:pPr>
        <w:pStyle w:val="References"/>
      </w:pPr>
      <w:r>
        <w:t xml:space="preserve">J. Zhang and N. Tansu, “Optical gain and laser characteristics of InGaN quantum wells on ternary InGaN substrates,” </w:t>
      </w:r>
      <w:r w:rsidRPr="00F65DD1">
        <w:rPr>
          <w:rFonts w:eastAsia="NimbusRomNo9L-ReguItal"/>
          <w:i/>
        </w:rPr>
        <w:t>IEEE Photon. J.</w:t>
      </w:r>
      <w:r>
        <w:t>, vol. 5, no. 2, Apr. 2013, Art. no. 2600111</w:t>
      </w:r>
    </w:p>
    <w:p w14:paraId="2DABC111" w14:textId="30BA8865" w:rsidR="0001799E" w:rsidRPr="0001799E" w:rsidRDefault="002A24AD" w:rsidP="0001799E">
      <w:pPr>
        <w:pStyle w:val="References"/>
      </w:pPr>
      <w:r>
        <w:t xml:space="preserve">S. Azodolmolky </w:t>
      </w:r>
      <w:r w:rsidRPr="00F65DD1">
        <w:rPr>
          <w:rFonts w:eastAsia="NimbusRomNo9L-ReguItal"/>
          <w:i/>
        </w:rPr>
        <w:t>et al.</w:t>
      </w:r>
      <w:r>
        <w:t xml:space="preserve">, Experimental demonstration of an impairment aware network planning and operation tool for transparent/translucent optical networks,” </w:t>
      </w:r>
      <w:r w:rsidRPr="00F65DD1">
        <w:rPr>
          <w:rFonts w:eastAsia="NimbusRomNo9L-ReguItal"/>
          <w:i/>
        </w:rPr>
        <w:t>J. Lightw. Technol.</w:t>
      </w:r>
      <w:r>
        <w:t>, vol. 29, no. 4, pp. 439–448, Sep. 2011.</w:t>
      </w:r>
    </w:p>
    <w:p w14:paraId="304557C7" w14:textId="77777777" w:rsidR="005C7DF8" w:rsidRDefault="005C7DF8" w:rsidP="000C09C8">
      <w:pPr>
        <w:pStyle w:val="AUBios"/>
        <w:rPr>
          <w:rStyle w:val="AUBiosbd"/>
        </w:rPr>
        <w:sectPr w:rsidR="005C7DF8" w:rsidSect="00CB2DB1">
          <w:footerReference w:type="default" r:id="rId21"/>
          <w:type w:val="continuous"/>
          <w:pgSz w:w="11520" w:h="15660" w:code="1"/>
          <w:pgMar w:top="1300" w:right="740" w:bottom="1040" w:left="740" w:header="360" w:footer="640" w:gutter="0"/>
          <w:cols w:num="2" w:space="400"/>
          <w:docGrid w:linePitch="360"/>
        </w:sectPr>
      </w:pPr>
    </w:p>
    <w:p w14:paraId="55513F53" w14:textId="30FDDD27" w:rsidR="000C09C8" w:rsidRDefault="00BF71A1" w:rsidP="005C7DF8">
      <w:pPr>
        <w:pStyle w:val="AUBios"/>
        <w:spacing w:before="0"/>
      </w:pPr>
      <w:r w:rsidRPr="00BF71A1">
        <w:rPr>
          <w:noProof/>
        </w:rPr>
        <w:lastRenderedPageBreak/>
        <w:drawing>
          <wp:anchor distT="0" distB="0" distL="114300" distR="114300" simplePos="0" relativeHeight="251660288" behindDoc="0" locked="0" layoutInCell="1" allowOverlap="1" wp14:anchorId="20FA04A9" wp14:editId="5D626162">
            <wp:simplePos x="0" y="0"/>
            <wp:positionH relativeFrom="column">
              <wp:posOffset>3317875</wp:posOffset>
            </wp:positionH>
            <wp:positionV relativeFrom="paragraph">
              <wp:posOffset>25730</wp:posOffset>
            </wp:positionV>
            <wp:extent cx="914400" cy="1146175"/>
            <wp:effectExtent l="0" t="0" r="0" b="0"/>
            <wp:wrapSquare wrapText="bothSides"/>
            <wp:docPr id="8" name="Picture 8" descr="\\192.168.0.8\Design2\Indesign Projects\005 Series\03 OA Word templates\Work\Access-Template\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168.0.8\Design2\Indesign Projects\005 Series\03 OA Word templates\Work\Access-Template\Fig-3.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1146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A1">
        <w:rPr>
          <w:noProof/>
        </w:rPr>
        <w:drawing>
          <wp:anchor distT="0" distB="0" distL="114300" distR="114300" simplePos="0" relativeHeight="251658240" behindDoc="0" locked="0" layoutInCell="1" allowOverlap="1" wp14:anchorId="7E41A874" wp14:editId="4A0CC5DA">
            <wp:simplePos x="0" y="0"/>
            <wp:positionH relativeFrom="column">
              <wp:posOffset>0</wp:posOffset>
            </wp:positionH>
            <wp:positionV relativeFrom="paragraph">
              <wp:posOffset>8890</wp:posOffset>
            </wp:positionV>
            <wp:extent cx="914400" cy="1171575"/>
            <wp:effectExtent l="0" t="0" r="0" b="9525"/>
            <wp:wrapSquare wrapText="bothSides"/>
            <wp:docPr id="2" name="Picture 2" descr="\\192.168.0.8\Design2\Indesign Projects\005 Series\03 OA Word templates\Work\Access-Template\Images\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0.8\Design2\Indesign Projects\005 Series\03 OA Word templates\Work\Access-Template\Images\Fig1.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09C8" w:rsidRPr="006A0B53">
        <w:rPr>
          <w:rStyle w:val="AUBiosbd"/>
        </w:rPr>
        <w:t>FIRST A. AUTHOR</w:t>
      </w:r>
      <w:r w:rsidR="000C09C8" w:rsidRPr="007573E5">
        <w:rPr>
          <w:rFonts w:cs="FormataOTFMd"/>
        </w:rPr>
        <w:t xml:space="preserve"> </w:t>
      </w:r>
      <w:r w:rsidR="000C09C8" w:rsidRPr="006A0B53">
        <w:t>(M’76–SM’81–F’87) and all authors may include biographies. Biographies are often not included in conference-related papers. This author became a Member (M) of IEEE in 1976, a Senior Member (SM) in 1981, and a Fellow (F) in 1987.</w:t>
      </w:r>
      <w:r w:rsidR="000C09C8">
        <w:t xml:space="preserve"> </w:t>
      </w:r>
      <w:r w:rsidR="000C09C8"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28F7401A" w14:textId="77777777" w:rsidR="000C09C8" w:rsidRDefault="000C09C8" w:rsidP="000C09C8">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34AFBF78" w14:textId="51A13585" w:rsidR="000C09C8" w:rsidRDefault="000C09C8" w:rsidP="000C09C8">
      <w:pPr>
        <w:pStyle w:val="AUBiosNoSpace"/>
        <w:rPr>
          <w:rStyle w:val="AUBiosbd"/>
        </w:rPr>
      </w:pPr>
      <w:r>
        <w:t>The third paragraph begins with the author’s title and last name (e.g., Dr. Smith, Prof. Jones, Mr. Kajor,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r w:rsidR="00BF71A1" w:rsidRPr="00BF71A1">
        <w:rPr>
          <w:rFonts w:cs="Times New Roman"/>
          <w:snapToGrid w:val="0"/>
          <w:color w:val="000000"/>
          <w:w w:val="0"/>
          <w:sz w:val="0"/>
          <w:szCs w:val="0"/>
          <w:u w:color="000000"/>
          <w:bdr w:val="none" w:sz="0" w:space="0" w:color="000000"/>
          <w:shd w:val="clear" w:color="000000" w:fill="000000"/>
          <w:lang w:val="x-none" w:eastAsia="x-none" w:bidi="x-none"/>
        </w:rPr>
        <w:t xml:space="preserve"> </w:t>
      </w:r>
    </w:p>
    <w:p w14:paraId="0F285132" w14:textId="0DB4495F" w:rsidR="000C09C8" w:rsidRPr="0003253A" w:rsidRDefault="00BF71A1" w:rsidP="000C09C8">
      <w:pPr>
        <w:pStyle w:val="AUBios"/>
      </w:pPr>
      <w:r w:rsidRPr="00BF71A1">
        <w:rPr>
          <w:rFonts w:ascii="Helvetica" w:hAnsi="Helvetica"/>
          <w:b/>
          <w:bCs/>
          <w:noProof/>
        </w:rPr>
        <w:drawing>
          <wp:anchor distT="0" distB="0" distL="114300" distR="114300" simplePos="0" relativeHeight="251659264" behindDoc="0" locked="0" layoutInCell="1" allowOverlap="1" wp14:anchorId="5C6AC09B" wp14:editId="2E0EBF01">
            <wp:simplePos x="0" y="0"/>
            <wp:positionH relativeFrom="column">
              <wp:posOffset>7146</wp:posOffset>
            </wp:positionH>
            <wp:positionV relativeFrom="paragraph">
              <wp:posOffset>850265</wp:posOffset>
            </wp:positionV>
            <wp:extent cx="914400" cy="1143000"/>
            <wp:effectExtent l="0" t="0" r="0" b="0"/>
            <wp:wrapSquare wrapText="bothSides"/>
            <wp:docPr id="6" name="Picture 6" descr="\\192.168.0.8\Design2\Indesign Projects\005 Series\03 OA Word templates\Work\Access-Template\Fig-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0.8\Design2\Indesign Projects\005 Series\03 OA Word templates\Work\Access-Template\Fig-1.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09C8" w:rsidRPr="0003253A">
        <w:rPr>
          <w:rFonts w:ascii="Helvetica" w:hAnsi="Helvetica"/>
          <w:b/>
          <w:bCs/>
        </w:rPr>
        <w:t>SECOND B. AUTHOR</w:t>
      </w:r>
      <w:r w:rsidR="000C09C8" w:rsidRPr="0003253A">
        <w:t xml:space="preserve"> 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18BFAA1B" w14:textId="3C94C301" w:rsidR="000C09C8" w:rsidRPr="0003253A" w:rsidRDefault="000C09C8" w:rsidP="000C09C8">
      <w:pPr>
        <w:pStyle w:val="AUBiosNoSpace"/>
      </w:pPr>
      <w:r w:rsidRPr="0003253A">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rPr>
        <w:t>Earth</w:t>
      </w:r>
      <w:r w:rsidRPr="0003253A">
        <w:t xml:space="preserve">, </w:t>
      </w:r>
      <w:r w:rsidRPr="0003253A">
        <w:rPr>
          <w:rFonts w:ascii="Times-Italic" w:hAnsi="Times-Italic" w:cs="Times-Italic"/>
          <w:i/>
          <w:iCs/>
        </w:rPr>
        <w:t>Moon</w:t>
      </w:r>
      <w:r w:rsidRPr="0003253A">
        <w:t xml:space="preserve">, </w:t>
      </w:r>
      <w:r w:rsidRPr="0003253A">
        <w:rPr>
          <w:rFonts w:ascii="Times-Italic" w:hAnsi="Times-Italic" w:cs="Times-Italic"/>
          <w:i/>
          <w:iCs/>
        </w:rPr>
        <w:t>Planets</w:t>
      </w:r>
      <w:r w:rsidRPr="0003253A">
        <w:t xml:space="preserve">, and holds two patents. </w:t>
      </w:r>
    </w:p>
    <w:p w14:paraId="2AA4E2A7" w14:textId="755504A3" w:rsidR="00F02D75" w:rsidRDefault="000C09C8" w:rsidP="000C09C8">
      <w:pPr>
        <w:pStyle w:val="AUBiosNoSpace"/>
      </w:pPr>
      <w:r w:rsidRPr="0003253A">
        <w:t>Dr. Author was a recipient of the International Association of Geomagnetism and Aeronomy Young Scientist Award for Excellence in 2008, and the IEEE Electromagnetic Compatibility Society Best Symposium Paper Award in 2011.</w:t>
      </w:r>
    </w:p>
    <w:p w14:paraId="299A66F2" w14:textId="09C92CF6" w:rsidR="000C09C8" w:rsidRPr="0003253A" w:rsidRDefault="00F02D75" w:rsidP="00BF71A1">
      <w:pPr>
        <w:pStyle w:val="AUBios"/>
        <w:spacing w:before="0"/>
      </w:pPr>
      <w:r>
        <w:br w:type="column"/>
      </w:r>
      <w:r w:rsidR="000C09C8" w:rsidRPr="0003253A">
        <w:rPr>
          <w:rFonts w:ascii="Helvetica" w:hAnsi="Helvetica"/>
          <w:b/>
          <w:bCs/>
        </w:rPr>
        <w:t>THIRD C. AUTHOR, JR.</w:t>
      </w:r>
      <w:r w:rsidR="000C09C8" w:rsidRPr="0003253A">
        <w:rPr>
          <w:b/>
          <w:bCs/>
        </w:rPr>
        <w:t xml:space="preserve"> </w:t>
      </w:r>
      <w:r w:rsidR="000C09C8" w:rsidRPr="0003253A">
        <w:rPr>
          <w:bCs/>
        </w:rPr>
        <w:t>(M’87)</w:t>
      </w:r>
      <w:r w:rsidR="000C09C8" w:rsidRPr="0003253A">
        <w:t xml:space="preserve"> 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 TX, USA.</w:t>
      </w:r>
    </w:p>
    <w:p w14:paraId="236C1A72" w14:textId="23C3FE42" w:rsidR="000C09C8" w:rsidRPr="0003253A" w:rsidRDefault="000C09C8" w:rsidP="000C09C8">
      <w:pPr>
        <w:pStyle w:val="AUBiosNoSpace"/>
      </w:pPr>
      <w:r w:rsidRPr="0003253A">
        <w:t xml:space="preserve">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1A10F3F0" w:rsidR="0003253A" w:rsidRPr="0003253A" w:rsidRDefault="000C09C8" w:rsidP="000C09C8">
      <w:pPr>
        <w:pStyle w:val="AUBiosNoSpace"/>
      </w:pPr>
      <w:r w:rsidRPr="0003253A">
        <w:t>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CB2DB1">
      <w:footerReference w:type="default" r:id="rId25"/>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1F025" w14:textId="77777777" w:rsidR="00CB2DB1" w:rsidRDefault="00CB2DB1">
      <w:r>
        <w:separator/>
      </w:r>
    </w:p>
  </w:endnote>
  <w:endnote w:type="continuationSeparator" w:id="0">
    <w:p w14:paraId="2EDD80A7" w14:textId="77777777" w:rsidR="00CB2DB1" w:rsidRDefault="00CB2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ormata OTF">
    <w:altName w:val="Calibri"/>
    <w:panose1 w:val="00000000000000000000"/>
    <w:charset w:val="00"/>
    <w:family w:val="modern"/>
    <w:notTrueType/>
    <w:pitch w:val="variable"/>
    <w:sig w:usb0="8000002F" w:usb1="40000048"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NimbusRomNo9L-ReguItal">
    <w:altName w:val="MS Gothic"/>
    <w:panose1 w:val="00000000000000000000"/>
    <w:charset w:val="80"/>
    <w:family w:val="auto"/>
    <w:notTrueType/>
    <w:pitch w:val="default"/>
    <w:sig w:usb0="00000001" w:usb1="08070000" w:usb2="00000010" w:usb3="00000000" w:csb0="00020000" w:csb1="00000000"/>
  </w:font>
  <w:font w:name="CMMI10">
    <w:altName w:val="Arial Unicode MS"/>
    <w:panose1 w:val="00000000000000000000"/>
    <w:charset w:val="81"/>
    <w:family w:val="auto"/>
    <w:notTrueType/>
    <w:pitch w:val="default"/>
    <w:sig w:usb0="00000001" w:usb1="09060000" w:usb2="00000010" w:usb3="00000000" w:csb0="00080000" w:csb1="00000000"/>
  </w:font>
  <w:font w:name="CMR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1" w:usb1="08070000" w:usb2="00000010" w:usb3="00000000" w:csb0="00020000"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77777777" w:rsidR="009C79C4" w:rsidRPr="00B979BB" w:rsidRDefault="009C79C4"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A35C" w14:textId="77777777" w:rsidR="009C79C4" w:rsidRPr="00B979BB" w:rsidRDefault="009C79C4"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D52E" w14:textId="77777777" w:rsidR="009C79C4" w:rsidRPr="00B979BB" w:rsidRDefault="009C79C4"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3105" w14:textId="77777777" w:rsidR="009C79C4" w:rsidRPr="00B979BB" w:rsidRDefault="009C79C4"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13273" w14:textId="32EC74B2" w:rsidR="007A706D" w:rsidRPr="00B979BB" w:rsidRDefault="007A706D" w:rsidP="007A706D">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B9B43" w14:textId="4C883922" w:rsidR="005C7DF8" w:rsidRPr="00B979BB" w:rsidRDefault="005C7DF8" w:rsidP="005C7DF8">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08833" w14:textId="5184F99D" w:rsidR="005C7DF8" w:rsidRPr="00B979BB" w:rsidRDefault="005C7DF8" w:rsidP="007A706D">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6DD2" w14:textId="30D85FD1" w:rsidR="005C7DF8" w:rsidRPr="00B979BB" w:rsidRDefault="005C7DF8" w:rsidP="005C7DF8">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8603C" w14:textId="77777777" w:rsidR="00CB2DB1" w:rsidRDefault="00CB2DB1">
      <w:r>
        <w:separator/>
      </w:r>
    </w:p>
  </w:footnote>
  <w:footnote w:type="continuationSeparator" w:id="0">
    <w:p w14:paraId="1E081D45" w14:textId="77777777" w:rsidR="00CB2DB1" w:rsidRDefault="00CB2DB1">
      <w:r>
        <w:continuationSeparator/>
      </w:r>
    </w:p>
  </w:footnote>
  <w:footnote w:id="1">
    <w:p w14:paraId="3296347A" w14:textId="77777777" w:rsidR="009C79C4" w:rsidRDefault="009C79C4"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9C79C4" w:rsidRPr="00E721A9" w:rsidRDefault="009C79C4"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C04" w14:textId="77777777" w:rsidR="009C79C4" w:rsidRPr="00CB191E" w:rsidRDefault="009C79C4"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drawing>
        <wp:inline distT="0" distB="0" distL="0" distR="0" wp14:anchorId="7CBD163E" wp14:editId="7D0B38FD">
          <wp:extent cx="977900" cy="170180"/>
          <wp:effectExtent l="0" t="0" r="0" b="1270"/>
          <wp:docPr id="4"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Pr>
        <w:rFonts w:ascii="Formata OTF" w:hAnsi="Formata OTF" w:cs="FormataOTF-Reg"/>
        <w:sz w:val="14"/>
        <w:szCs w:val="14"/>
      </w:rPr>
      <w:tab/>
    </w:r>
    <w:r>
      <w:rPr>
        <w:rFonts w:ascii="Helvetica" w:hAnsi="Helvetica" w:cs="FormataOTF-Reg"/>
        <w:sz w:val="14"/>
        <w:szCs w:val="14"/>
      </w:rPr>
      <w:t>Author Name</w:t>
    </w:r>
    <w:r w:rsidRPr="00B979BB">
      <w:rPr>
        <w:rFonts w:ascii="Helvetica" w:hAnsi="Helvetica" w:cs="FormataOTF-Reg"/>
        <w:sz w:val="14"/>
        <w:szCs w:val="14"/>
      </w:rPr>
      <w:t xml:space="preserve">: </w:t>
    </w:r>
    <w:r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232A68"/>
    <w:multiLevelType w:val="multilevel"/>
    <w:tmpl w:val="A3CEC990"/>
    <w:numStyleLink w:val="H2afterH1New"/>
  </w:abstractNum>
  <w:abstractNum w:abstractNumId="8" w15:restartNumberingAfterBreak="0">
    <w:nsid w:val="197F4013"/>
    <w:multiLevelType w:val="multilevel"/>
    <w:tmpl w:val="CD96871E"/>
    <w:numStyleLink w:val="H2Restart"/>
  </w:abstractNum>
  <w:abstractNum w:abstractNumId="9"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F74BC5"/>
    <w:multiLevelType w:val="multilevel"/>
    <w:tmpl w:val="CD96871E"/>
    <w:numStyleLink w:val="H2Restart"/>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34D1D"/>
    <w:multiLevelType w:val="multilevel"/>
    <w:tmpl w:val="CD96871E"/>
    <w:numStyleLink w:val="H2Restart"/>
  </w:abstractNum>
  <w:abstractNum w:abstractNumId="17"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4BF4C83"/>
    <w:multiLevelType w:val="multilevel"/>
    <w:tmpl w:val="CD96871E"/>
    <w:numStyleLink w:val="H2Restart"/>
  </w:abstractNum>
  <w:abstractNum w:abstractNumId="19" w15:restartNumberingAfterBreak="0">
    <w:nsid w:val="357A45C8"/>
    <w:multiLevelType w:val="multilevel"/>
    <w:tmpl w:val="CD96871E"/>
    <w:numStyleLink w:val="H2Restart"/>
  </w:abstractNum>
  <w:abstractNum w:abstractNumId="20"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D90722D"/>
    <w:multiLevelType w:val="multilevel"/>
    <w:tmpl w:val="CD96871E"/>
    <w:numStyleLink w:val="H2Restart"/>
  </w:abstractNum>
  <w:abstractNum w:abstractNumId="25" w15:restartNumberingAfterBreak="0">
    <w:nsid w:val="442B60CD"/>
    <w:multiLevelType w:val="multilevel"/>
    <w:tmpl w:val="CD96871E"/>
    <w:numStyleLink w:val="H2Restart"/>
  </w:abstractNum>
  <w:abstractNum w:abstractNumId="26"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A8B0ABB"/>
    <w:multiLevelType w:val="multilevel"/>
    <w:tmpl w:val="CD96871E"/>
    <w:numStyleLink w:val="H2Restart"/>
  </w:abstractNum>
  <w:abstractNum w:abstractNumId="28"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D6E47F2"/>
    <w:multiLevelType w:val="multilevel"/>
    <w:tmpl w:val="CD96871E"/>
    <w:numStyleLink w:val="H2Restart"/>
  </w:abstractNum>
  <w:abstractNum w:abstractNumId="30" w15:restartNumberingAfterBreak="0">
    <w:nsid w:val="50410D7D"/>
    <w:multiLevelType w:val="multilevel"/>
    <w:tmpl w:val="CD96871E"/>
    <w:numStyleLink w:val="H2Restart"/>
  </w:abstractNum>
  <w:abstractNum w:abstractNumId="31"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21B99"/>
    <w:multiLevelType w:val="multilevel"/>
    <w:tmpl w:val="CD96871E"/>
    <w:numStyleLink w:val="H2Restart"/>
  </w:abstractNum>
  <w:abstractNum w:abstractNumId="33" w15:restartNumberingAfterBreak="0">
    <w:nsid w:val="5E744E82"/>
    <w:multiLevelType w:val="multilevel"/>
    <w:tmpl w:val="CD96871E"/>
    <w:numStyleLink w:val="H2Restart"/>
  </w:abstractNum>
  <w:abstractNum w:abstractNumId="34"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4D460AA"/>
    <w:multiLevelType w:val="multilevel"/>
    <w:tmpl w:val="CD96871E"/>
    <w:numStyleLink w:val="H2Restart"/>
  </w:abstractNum>
  <w:abstractNum w:abstractNumId="36" w15:restartNumberingAfterBreak="0">
    <w:nsid w:val="651D64E4"/>
    <w:multiLevelType w:val="multilevel"/>
    <w:tmpl w:val="CD96871E"/>
    <w:numStyleLink w:val="H2Restart"/>
  </w:abstractNum>
  <w:abstractNum w:abstractNumId="37" w15:restartNumberingAfterBreak="0">
    <w:nsid w:val="685D76CD"/>
    <w:multiLevelType w:val="multilevel"/>
    <w:tmpl w:val="CD96871E"/>
    <w:numStyleLink w:val="H2Restart"/>
  </w:abstractNum>
  <w:abstractNum w:abstractNumId="38"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FC6D80"/>
    <w:multiLevelType w:val="multilevel"/>
    <w:tmpl w:val="CD96871E"/>
    <w:numStyleLink w:val="H2Restart"/>
  </w:abstractNum>
  <w:num w:numId="1" w16cid:durableId="146632016">
    <w:abstractNumId w:val="0"/>
  </w:num>
  <w:num w:numId="2" w16cid:durableId="2139685392">
    <w:abstractNumId w:val="11"/>
  </w:num>
  <w:num w:numId="3" w16cid:durableId="1730304559">
    <w:abstractNumId w:val="21"/>
  </w:num>
  <w:num w:numId="4" w16cid:durableId="1904947642">
    <w:abstractNumId w:val="17"/>
  </w:num>
  <w:num w:numId="5" w16cid:durableId="2086564019">
    <w:abstractNumId w:val="34"/>
  </w:num>
  <w:num w:numId="6" w16cid:durableId="1720010044">
    <w:abstractNumId w:val="23"/>
  </w:num>
  <w:num w:numId="7" w16cid:durableId="1589195024">
    <w:abstractNumId w:val="9"/>
  </w:num>
  <w:num w:numId="8" w16cid:durableId="1483892291">
    <w:abstractNumId w:val="13"/>
  </w:num>
  <w:num w:numId="9" w16cid:durableId="572131377">
    <w:abstractNumId w:val="28"/>
  </w:num>
  <w:num w:numId="10" w16cid:durableId="282537363">
    <w:abstractNumId w:val="6"/>
  </w:num>
  <w:num w:numId="11" w16cid:durableId="653067656">
    <w:abstractNumId w:val="33"/>
  </w:num>
  <w:num w:numId="12" w16cid:durableId="255796949">
    <w:abstractNumId w:val="29"/>
  </w:num>
  <w:num w:numId="13" w16cid:durableId="511922190">
    <w:abstractNumId w:val="4"/>
  </w:num>
  <w:num w:numId="14" w16cid:durableId="1166827748">
    <w:abstractNumId w:val="5"/>
    <w:lvlOverride w:ilvl="0">
      <w:lvl w:ilvl="0">
        <w:start w:val="1"/>
        <w:numFmt w:val="upperLetter"/>
        <w:suff w:val="space"/>
        <w:lvlText w:val="%1."/>
        <w:lvlJc w:val="left"/>
        <w:pPr>
          <w:ind w:left="0" w:firstLine="0"/>
        </w:pPr>
        <w:rPr>
          <w:rFonts w:hint="default"/>
        </w:rPr>
      </w:lvl>
    </w:lvlOverride>
  </w:num>
  <w:num w:numId="15" w16cid:durableId="1487938667">
    <w:abstractNumId w:val="12"/>
  </w:num>
  <w:num w:numId="16" w16cid:durableId="1982534741">
    <w:abstractNumId w:val="26"/>
  </w:num>
  <w:num w:numId="17" w16cid:durableId="13933084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5729568">
    <w:abstractNumId w:val="38"/>
  </w:num>
  <w:num w:numId="19" w16cid:durableId="269047845">
    <w:abstractNumId w:val="3"/>
  </w:num>
  <w:num w:numId="20" w16cid:durableId="909580657">
    <w:abstractNumId w:val="2"/>
  </w:num>
  <w:num w:numId="21" w16cid:durableId="373579168">
    <w:abstractNumId w:val="24"/>
  </w:num>
  <w:num w:numId="22" w16cid:durableId="1745251843">
    <w:abstractNumId w:val="8"/>
  </w:num>
  <w:num w:numId="23" w16cid:durableId="2111774571">
    <w:abstractNumId w:val="16"/>
  </w:num>
  <w:num w:numId="24" w16cid:durableId="143159150">
    <w:abstractNumId w:val="36"/>
  </w:num>
  <w:num w:numId="25" w16cid:durableId="1312634794">
    <w:abstractNumId w:val="27"/>
  </w:num>
  <w:num w:numId="26" w16cid:durableId="237444995">
    <w:abstractNumId w:val="32"/>
  </w:num>
  <w:num w:numId="27" w16cid:durableId="376199287">
    <w:abstractNumId w:val="18"/>
  </w:num>
  <w:num w:numId="28" w16cid:durableId="1079518982">
    <w:abstractNumId w:val="25"/>
  </w:num>
  <w:num w:numId="29" w16cid:durableId="1536120966">
    <w:abstractNumId w:val="39"/>
  </w:num>
  <w:num w:numId="30" w16cid:durableId="1012683639">
    <w:abstractNumId w:val="10"/>
  </w:num>
  <w:num w:numId="31" w16cid:durableId="581259744">
    <w:abstractNumId w:val="37"/>
  </w:num>
  <w:num w:numId="32" w16cid:durableId="550194706">
    <w:abstractNumId w:val="19"/>
  </w:num>
  <w:num w:numId="33" w16cid:durableId="986592793">
    <w:abstractNumId w:val="35"/>
  </w:num>
  <w:num w:numId="34" w16cid:durableId="131562090">
    <w:abstractNumId w:val="30"/>
  </w:num>
  <w:num w:numId="35" w16cid:durableId="215555830">
    <w:abstractNumId w:val="22"/>
  </w:num>
  <w:num w:numId="36" w16cid:durableId="752821514">
    <w:abstractNumId w:val="14"/>
  </w:num>
  <w:num w:numId="37" w16cid:durableId="102464003">
    <w:abstractNumId w:val="20"/>
  </w:num>
  <w:num w:numId="38" w16cid:durableId="26297219">
    <w:abstractNumId w:val="15"/>
  </w:num>
  <w:num w:numId="39" w16cid:durableId="631059541">
    <w:abstractNumId w:val="7"/>
  </w:num>
  <w:num w:numId="40" w16cid:durableId="462891185">
    <w:abstractNumId w:val="1"/>
  </w:num>
  <w:num w:numId="41" w16cid:durableId="96431312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77785744">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006"/>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67C21"/>
    <w:rsid w:val="00070737"/>
    <w:rsid w:val="000714C3"/>
    <w:rsid w:val="00071D5E"/>
    <w:rsid w:val="00076966"/>
    <w:rsid w:val="00083EC4"/>
    <w:rsid w:val="000844AB"/>
    <w:rsid w:val="00084BD2"/>
    <w:rsid w:val="00090D81"/>
    <w:rsid w:val="00090E84"/>
    <w:rsid w:val="0009131B"/>
    <w:rsid w:val="00091F92"/>
    <w:rsid w:val="00092C74"/>
    <w:rsid w:val="00094BA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E87"/>
    <w:rsid w:val="001E4083"/>
    <w:rsid w:val="001E4698"/>
    <w:rsid w:val="001E69B5"/>
    <w:rsid w:val="001E6A66"/>
    <w:rsid w:val="001E6CFA"/>
    <w:rsid w:val="001F0601"/>
    <w:rsid w:val="001F4FA0"/>
    <w:rsid w:val="001F73C8"/>
    <w:rsid w:val="00200B38"/>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41628"/>
    <w:rsid w:val="00242C14"/>
    <w:rsid w:val="002467D5"/>
    <w:rsid w:val="00252416"/>
    <w:rsid w:val="00253CFC"/>
    <w:rsid w:val="002560D8"/>
    <w:rsid w:val="002633DB"/>
    <w:rsid w:val="0026796B"/>
    <w:rsid w:val="00275282"/>
    <w:rsid w:val="0028303E"/>
    <w:rsid w:val="00284674"/>
    <w:rsid w:val="00285B40"/>
    <w:rsid w:val="00285DD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73A9F"/>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189C"/>
    <w:rsid w:val="004127AE"/>
    <w:rsid w:val="0041399D"/>
    <w:rsid w:val="00416591"/>
    <w:rsid w:val="00416D80"/>
    <w:rsid w:val="00417315"/>
    <w:rsid w:val="00420CA6"/>
    <w:rsid w:val="00422716"/>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F14FC"/>
    <w:rsid w:val="005F2A4C"/>
    <w:rsid w:val="005F36BF"/>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6C9F"/>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5990"/>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62309"/>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4B89"/>
    <w:rsid w:val="007C6BED"/>
    <w:rsid w:val="007D55B1"/>
    <w:rsid w:val="007D57A8"/>
    <w:rsid w:val="007D73E9"/>
    <w:rsid w:val="007E0556"/>
    <w:rsid w:val="007E1456"/>
    <w:rsid w:val="007E17FA"/>
    <w:rsid w:val="007E44F5"/>
    <w:rsid w:val="007E4ED6"/>
    <w:rsid w:val="007E56C6"/>
    <w:rsid w:val="007F0C04"/>
    <w:rsid w:val="007F2F1F"/>
    <w:rsid w:val="007F46D2"/>
    <w:rsid w:val="007F4EC6"/>
    <w:rsid w:val="007F7FD1"/>
    <w:rsid w:val="00800B09"/>
    <w:rsid w:val="0080221D"/>
    <w:rsid w:val="00802FF6"/>
    <w:rsid w:val="00803F2B"/>
    <w:rsid w:val="008041BD"/>
    <w:rsid w:val="008053A6"/>
    <w:rsid w:val="00805B41"/>
    <w:rsid w:val="008105D3"/>
    <w:rsid w:val="00814D2E"/>
    <w:rsid w:val="008158A3"/>
    <w:rsid w:val="008166F7"/>
    <w:rsid w:val="008208C7"/>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4341"/>
    <w:rsid w:val="008C5AA7"/>
    <w:rsid w:val="008C6D05"/>
    <w:rsid w:val="008D1510"/>
    <w:rsid w:val="008D384B"/>
    <w:rsid w:val="008D3922"/>
    <w:rsid w:val="008D44E3"/>
    <w:rsid w:val="008D4E58"/>
    <w:rsid w:val="008D7A2F"/>
    <w:rsid w:val="008E2ED6"/>
    <w:rsid w:val="008E4786"/>
    <w:rsid w:val="008E5D55"/>
    <w:rsid w:val="008F26AD"/>
    <w:rsid w:val="008F2E64"/>
    <w:rsid w:val="008F2FB3"/>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67F32"/>
    <w:rsid w:val="009702DE"/>
    <w:rsid w:val="00971B64"/>
    <w:rsid w:val="00973331"/>
    <w:rsid w:val="00974712"/>
    <w:rsid w:val="00976266"/>
    <w:rsid w:val="00977BEF"/>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7BE7"/>
    <w:rsid w:val="00A611EE"/>
    <w:rsid w:val="00A6545C"/>
    <w:rsid w:val="00A6563F"/>
    <w:rsid w:val="00A66CCA"/>
    <w:rsid w:val="00A67F48"/>
    <w:rsid w:val="00A704D5"/>
    <w:rsid w:val="00A70752"/>
    <w:rsid w:val="00A7774E"/>
    <w:rsid w:val="00A8467A"/>
    <w:rsid w:val="00A86C97"/>
    <w:rsid w:val="00A86DE0"/>
    <w:rsid w:val="00A86E28"/>
    <w:rsid w:val="00A92AC5"/>
    <w:rsid w:val="00A93E28"/>
    <w:rsid w:val="00AA6824"/>
    <w:rsid w:val="00AA701D"/>
    <w:rsid w:val="00AB4207"/>
    <w:rsid w:val="00AC2B6A"/>
    <w:rsid w:val="00AD0FD6"/>
    <w:rsid w:val="00AD7994"/>
    <w:rsid w:val="00AE0A20"/>
    <w:rsid w:val="00AE31C7"/>
    <w:rsid w:val="00AE3911"/>
    <w:rsid w:val="00AE3DD9"/>
    <w:rsid w:val="00AE709A"/>
    <w:rsid w:val="00AE784D"/>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4F0E"/>
    <w:rsid w:val="00B262E4"/>
    <w:rsid w:val="00B313EF"/>
    <w:rsid w:val="00B40077"/>
    <w:rsid w:val="00B42160"/>
    <w:rsid w:val="00B43D5E"/>
    <w:rsid w:val="00B45A43"/>
    <w:rsid w:val="00B45D4C"/>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F47AC"/>
    <w:rsid w:val="00BF71A1"/>
    <w:rsid w:val="00C017C5"/>
    <w:rsid w:val="00C01E2F"/>
    <w:rsid w:val="00C02BA6"/>
    <w:rsid w:val="00C03393"/>
    <w:rsid w:val="00C05C30"/>
    <w:rsid w:val="00C061C7"/>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361D"/>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2DB1"/>
    <w:rsid w:val="00CB3F7E"/>
    <w:rsid w:val="00CB47FC"/>
    <w:rsid w:val="00CB7E0F"/>
    <w:rsid w:val="00CC06D9"/>
    <w:rsid w:val="00CC32B5"/>
    <w:rsid w:val="00CC6C12"/>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6EEF"/>
    <w:rsid w:val="00D97993"/>
    <w:rsid w:val="00DA2F9C"/>
    <w:rsid w:val="00DB0143"/>
    <w:rsid w:val="00DB45CB"/>
    <w:rsid w:val="00DB7966"/>
    <w:rsid w:val="00DC1FAF"/>
    <w:rsid w:val="00DC59D1"/>
    <w:rsid w:val="00DC7D0F"/>
    <w:rsid w:val="00DD2B2D"/>
    <w:rsid w:val="00DD6641"/>
    <w:rsid w:val="00DE168E"/>
    <w:rsid w:val="00DF172F"/>
    <w:rsid w:val="00DF17BF"/>
    <w:rsid w:val="00DF2140"/>
    <w:rsid w:val="00DF36B4"/>
    <w:rsid w:val="00DF49FE"/>
    <w:rsid w:val="00DF56B6"/>
    <w:rsid w:val="00DF65DE"/>
    <w:rsid w:val="00E02368"/>
    <w:rsid w:val="00E05FFD"/>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356"/>
    <w:rsid w:val="00EF5447"/>
    <w:rsid w:val="00EF77D8"/>
    <w:rsid w:val="00F02D75"/>
    <w:rsid w:val="00F06E6E"/>
    <w:rsid w:val="00F11CFC"/>
    <w:rsid w:val="00F21756"/>
    <w:rsid w:val="00F218C8"/>
    <w:rsid w:val="00F22CEC"/>
    <w:rsid w:val="00F2489D"/>
    <w:rsid w:val="00F2502E"/>
    <w:rsid w:val="00F2743A"/>
    <w:rsid w:val="00F309E2"/>
    <w:rsid w:val="00F30EB0"/>
    <w:rsid w:val="00F35BA4"/>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1155"/>
    <w:rsid w:val="00FB3B21"/>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e.org/publications/services/thesaurus.html" TargetMode="Externa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 TargetMode="External"/><Relationship Id="rId24" Type="http://schemas.openxmlformats.org/officeDocument/2006/relationships/image" Target="media/image7.tiff"/><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tiff"/><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5.tif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5623</Words>
  <Characters>32056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37604</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Eric Charbonneau</cp:lastModifiedBy>
  <cp:revision>4</cp:revision>
  <cp:lastPrinted>2022-11-11T11:49:00Z</cp:lastPrinted>
  <dcterms:created xsi:type="dcterms:W3CDTF">2024-04-29T14:52:00Z</dcterms:created>
  <dcterms:modified xsi:type="dcterms:W3CDTF">2024-04-30T12:36:00Z</dcterms:modified>
</cp:coreProperties>
</file>