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Bubble Digit Detection using OpenCV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demonstrates the use of computer vision (OpenCV) for automatic bubble digit recognition from scanned or photographed OMR-style answer sheets. The program detects filled bubbles in two columns (left and right), converts them into digit values, and calculates the final two-digit number as (Left × 10 + Right). The result is saved into a CSV file.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Detection Workflow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Acquisition – Input: scanned image or high-quality photo of the bubble sheet.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 – Convert to grayscale, apply Gaussian blur, and thresholding using Otsu’s method.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 Detection – Extract contours and filter by bubble size (20–50 px).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 Analysis – Calculate fill ratio. If ratio &gt; 0.4, mark as filled bubble.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 Assignment – Sort bubbles top-to-bottom and map positions to digits (0–9).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Number – Left digit × 10 + Right digit.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Export – Save detected digits and final result into a CSV file.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3. When Detection Works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algorithm successfully detects bubbles when:</w:t>
        <w:br w:type="textWrapping"/>
        <w:t xml:space="preserve">- The image is clear, properly scanned, or photographed without blur.</w:t>
        <w:br w:type="textWrapping"/>
        <w:t xml:space="preserve">- Bubble sizes are consistent (20–50 px).</w:t>
        <w:br w:type="textWrapping"/>
        <w:t xml:space="preserve">- Bubbles are properly filled (dark enough to exceed 40% fill ratio).</w:t>
        <w:br w:type="textWrapping"/>
        <w:t xml:space="preserve">- Columns are well-separated.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4. When Detection Fails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Detection may fail when:</w:t>
        <w:br w:type="textWrapping"/>
        <w:t xml:space="preserve">- Image is low resolution or blurred.</w:t>
        <w:br w:type="textWrapping"/>
        <w:t xml:space="preserve">- Bubbles are lightly shaded (fill ratio &lt; 0.4).</w:t>
        <w:br w:type="textWrapping"/>
        <w:t xml:space="preserve">- Overfilled or irregular bubble shapes.</w:t>
        <w:br w:type="textWrapping"/>
        <w:t xml:space="preserve">- Skewed or rotated sheet.</w:t>
        <w:br w:type="textWrapping"/>
        <w:t xml:space="preserve">- Extra noise or marks around bubbles.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5. Image Quality Requirements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Resolution: ≥ 300 DPI (scanned) or ≥ 1080p (photo).</w:t>
        <w:br w:type="textWrapping"/>
        <w:t xml:space="preserve">- Format: JPG or PNG.</w:t>
        <w:br w:type="textWrapping"/>
        <w:t xml:space="preserve">- Lighting: Even, no shadows.</w:t>
        <w:br w:type="textWrapping"/>
        <w:t xml:space="preserve">- Contrast: Dark pen/pencil on white background.</w:t>
        <w:br w:type="textWrapping"/>
        <w:t xml:space="preserve">- Alignment: Flat, not skewed.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6. Limitations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Works only for two columns.</w:t>
        <w:br w:type="textWrapping"/>
        <w:t xml:space="preserve">- Sensitive to rotation and noise.</w:t>
        <w:br w:type="textWrapping"/>
        <w:t xml:space="preserve">- Requires bubbles of similar size.</w:t>
        <w:br w:type="textWrapping"/>
        <w:t xml:space="preserve">- Picks only the most filled bubble per column.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7. Possible Improvements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Apply perspective correction for skewed sheets.</w:t>
        <w:br w:type="textWrapping"/>
        <w:t xml:space="preserve">- Use morphological operations to reduce noise.</w:t>
        <w:br w:type="textWrapping"/>
        <w:t xml:space="preserve">- Train ML/CNN models for robust detection.</w:t>
        <w:br w:type="textWrapping"/>
        <w:t xml:space="preserve">- Extend for multiple columns and answers.</w:t>
        <w:br w:type="textWrapping"/>
        <w:t xml:space="preserve">- Dynamic calibration instead of fixed size filter.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8. Frequently Asked Questions (FAQs)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Why is my bubble not detected?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A: It may be too lightly shaded, too small/large, or blurred.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What image quality is recommended?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A: Scanned at 300 DPI or photo at 1080p+ resolution.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Can this code detect multiple filled bubbles per column?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A: No, it selects the most filled bubble only.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What if the sheet is tilted?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A: Bubble order may misalign, leading to wrong detection.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9. Conclusion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program provides a rule-based computer vision solution for detecting filled bubbles and mapping them to digits. It calculates a final number using (Left × 10 + Right). While effective for clean and well-scanned images, accuracy drops with noisy, tilted, or low-resolution inputs. Future work can improve robustness with ML techniques.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