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ame"/>
      </w:pPr>
      <w:r>
        <w:rPr>
          <w:b/>
          <w:bCs/>
          <w:sz w:val="32"/>
          <w:szCs w:val="32"/>
        </w:rPr>
        <w:t xml:space="preserve">ABDUL HADI ADNAN</w:t>
      </w:r>
    </w:p>
    <w:p>
      <w:pPr>
        <w:pStyle w:val="Title"/>
      </w:pPr>
      <w:r>
        <w:rPr>
          <w:sz w:val="19"/>
          <w:szCs w:val="19"/>
        </w:rPr>
        <w:t xml:space="preserve">Senior Back-End Engineer  |  Python &amp; AWS  |  Scalable Systems</w:t>
      </w:r>
    </w:p>
    <w:p>
      <w:pPr>
        <w:pStyle w:val="Contact"/>
      </w:pPr>
      <w:r>
        <w:rPr>
          <w:sz w:val="15"/>
          <w:szCs w:val="15"/>
        </w:rPr>
        <w:t xml:space="preserve">Lahore, Pakistan  •  0332-3322337  •  abdulhadiadnan1080@gmail.com  •  github.com/abdulhadiadnan1080</w:t>
      </w:r>
    </w:p>
    <w:p>
      <w:pPr>
        <w:pStyle w:val="SectionHeader"/>
      </w:pPr>
      <w:r>
        <w:rPr>
          <w:b/>
          <w:bCs/>
          <w:caps/>
          <w:sz w:val="18"/>
          <w:szCs w:val="18"/>
        </w:rPr>
        <w:t xml:space="preserve">PROFESSIONAL SUMMARY</w:t>
      </w:r>
    </w:p>
    <w:p>
      <w:pPr>
        <w:spacing w:after="50"/>
      </w:pPr>
      <w:r>
        <w:rPr>
          <w:sz w:val="16"/>
          <w:szCs w:val="16"/>
        </w:rPr>
        <w:t xml:space="preserve">Back-End Engineer with strong Python and AWS experience building scalable, production-grade systems. Designed and delivered high-impact backends for banking and regulated clients, including GenAI pipelines, regional migrations, and event-driven processing systems. Comfortable owning modules from design through deployment, writing clean Python code, working with relational databases, and contributing to architecture and CI/CD practices. Experienced with Infrastructure as Code (CDK + Terraform) and collaborating in cross-functional, client-facing environments.</w:t>
      </w:r>
    </w:p>
    <w:p>
      <w:pPr>
        <w:pStyle w:val="SectionHeader"/>
      </w:pPr>
      <w:r>
        <w:rPr>
          <w:b/>
          <w:bCs/>
          <w:caps/>
          <w:sz w:val="18"/>
          <w:szCs w:val="18"/>
        </w:rPr>
        <w:t xml:space="preserve">PROFESSIONAL EXPERIENCE</w:t>
      </w:r>
    </w:p>
    <w:p>
      <w:pPr>
        <w:spacing w:after="12" w:before="40"/>
      </w:pPr>
      <w:r>
        <w:rPr>
          <w:b/>
          <w:bCs/>
          <w:sz w:val="17"/>
          <w:szCs w:val="17"/>
        </w:rPr>
        <w:t xml:space="preserve">Associate Software Engineer — Devsinc</w:t>
      </w:r>
      <w:r>
        <w:rPr>
          <w:sz w:val="17"/>
          <w:szCs w:val="17"/>
        </w:rPr>
        <w:t xml:space="preserve">  |  2025 – 2026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sz w:val="15"/>
          <w:szCs w:val="15"/>
        </w:rPr>
        <w:t xml:space="preserve">Designed and built backend systems and data pipelines on AWS using Python, Lambda, Step Functions, EventBridge, SQS/SNS, and related services for banking and regulated clients.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sz w:val="15"/>
          <w:szCs w:val="15"/>
        </w:rPr>
        <w:t xml:space="preserve">Owned significant parts of system architecture, including API design, data processing flows, and integration with existing client systems.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sz w:val="15"/>
          <w:szCs w:val="15"/>
        </w:rPr>
        <w:t xml:space="preserve">Implemented Infrastructure as Code using AWS CDK and Terraform; contributed to deployment pipelines and operational reliability.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sz w:val="15"/>
          <w:szCs w:val="15"/>
        </w:rPr>
        <w:t xml:space="preserve">Worked closely with stakeholders and cross-functional teams to translate business requirements into technical solutions.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15"/>
          <w:szCs w:val="15"/>
        </w:rPr>
        <w:t xml:space="preserve">Wrote production-ready code, documentation, and runbooks used by implementation teams.</w:t>
      </w:r>
    </w:p>
    <w:p>
      <w:pPr>
        <w:spacing w:after="14" w:before="20"/>
      </w:pPr>
      <w:r>
        <w:rPr>
          <w:b/>
          <w:bCs/>
          <w:i/>
          <w:iCs/>
          <w:sz w:val="16"/>
          <w:szCs w:val="16"/>
        </w:rPr>
        <w:t xml:space="preserve">Selected Backend &amp; System Projects</w:t>
      </w:r>
    </w:p>
    <w:p>
      <w:pPr>
        <w:pStyle w:val="ListParagraph"/>
        <w:numPr>
          <w:ilvl w:val="0"/>
          <w:numId w:val="3"/>
        </w:numPr>
        <w:spacing w:after="12"/>
      </w:pPr>
      <w:r>
        <w:rPr>
          <w:b/>
          <w:bCs/>
          <w:sz w:val="15"/>
          <w:szCs w:val="15"/>
        </w:rPr>
        <w:t xml:space="preserve">Bank GenAI Processing Pipeline — </w:t>
      </w:r>
      <w:r>
        <w:rPr>
          <w:sz w:val="15"/>
          <w:szCs w:val="15"/>
        </w:rPr>
        <w:t xml:space="preserve">Designed and implemented a full backend pipeline (Python + AWS Lambda + Bedrock + Iceberg) that processed </w:t>
      </w:r>
      <w:r>
        <w:rPr>
          <w:b/>
          <w:bCs/>
          <w:sz w:val="15"/>
          <w:szCs w:val="15"/>
        </w:rPr>
        <w:t xml:space="preserve">88,000 users</w:t>
      </w:r>
      <w:r>
        <w:rPr>
          <w:sz w:val="15"/>
          <w:szCs w:val="15"/>
        </w:rPr>
        <w:t xml:space="preserve"> against banking and regulatory rules at a daily cost of only </w:t>
      </w:r>
      <w:r>
        <w:rPr>
          <w:b/>
          <w:bCs/>
          <w:sz w:val="15"/>
          <w:szCs w:val="15"/>
        </w:rPr>
        <w:t xml:space="preserve">$1–10</w:t>
      </w:r>
      <w:r>
        <w:rPr>
          <w:sz w:val="15"/>
          <w:szCs w:val="15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2"/>
      </w:pPr>
      <w:r>
        <w:rPr>
          <w:b/>
          <w:bCs/>
          <w:sz w:val="15"/>
          <w:szCs w:val="15"/>
        </w:rPr>
        <w:t xml:space="preserve">Regional Backend Migration — </w:t>
      </w:r>
      <w:r>
        <w:rPr>
          <w:sz w:val="15"/>
          <w:szCs w:val="15"/>
        </w:rPr>
        <w:t xml:space="preserve">Led the technical design and delivery of a complete backend migration to a new region. Reduced monthly infrastructure cost from </w:t>
      </w:r>
      <w:r>
        <w:rPr>
          <w:b/>
          <w:bCs/>
          <w:sz w:val="15"/>
          <w:szCs w:val="15"/>
        </w:rPr>
        <w:t xml:space="preserve">$45,000 to $22,000</w:t>
      </w:r>
      <w:r>
        <w:rPr>
          <w:sz w:val="15"/>
          <w:szCs w:val="15"/>
        </w:rPr>
        <w:t xml:space="preserve"> with zero downtime.</w:t>
      </w:r>
    </w:p>
    <w:p>
      <w:pPr>
        <w:pStyle w:val="ListParagraph"/>
        <w:numPr>
          <w:ilvl w:val="0"/>
          <w:numId w:val="3"/>
        </w:numPr>
        <w:spacing w:after="12"/>
      </w:pPr>
      <w:r>
        <w:rPr>
          <w:b/>
          <w:bCs/>
          <w:sz w:val="15"/>
          <w:szCs w:val="15"/>
        </w:rPr>
        <w:t xml:space="preserve">Scalable Cognitive Platform Backend — </w:t>
      </w:r>
      <w:r>
        <w:rPr>
          <w:sz w:val="15"/>
          <w:szCs w:val="15"/>
        </w:rPr>
        <w:t xml:space="preserve">Re-architected a single-instance system into a scalable AWS backend supporting </w:t>
      </w:r>
      <w:r>
        <w:rPr>
          <w:b/>
          <w:bCs/>
          <w:sz w:val="15"/>
          <w:szCs w:val="15"/>
        </w:rPr>
        <w:t xml:space="preserve">100 concurrent users</w:t>
      </w:r>
      <w:r>
        <w:rPr>
          <w:sz w:val="15"/>
          <w:szCs w:val="15"/>
        </w:rPr>
        <w:t xml:space="preserve"> and </w:t>
      </w:r>
      <w:r>
        <w:rPr>
          <w:b/>
          <w:bCs/>
          <w:sz w:val="15"/>
          <w:szCs w:val="15"/>
        </w:rPr>
        <w:t xml:space="preserve">110,000 monthly interactions</w:t>
      </w:r>
      <w:r>
        <w:rPr>
          <w:sz w:val="15"/>
          <w:szCs w:val="15"/>
        </w:rPr>
        <w:t xml:space="preserve"> with sub-3-second response times.</w:t>
      </w:r>
    </w:p>
    <w:p>
      <w:pPr>
        <w:pStyle w:val="ListParagraph"/>
        <w:numPr>
          <w:ilvl w:val="0"/>
          <w:numId w:val="3"/>
        </w:numPr>
        <w:spacing w:after="12"/>
      </w:pPr>
      <w:r>
        <w:rPr>
          <w:b/>
          <w:bCs/>
          <w:sz w:val="15"/>
          <w:szCs w:val="15"/>
        </w:rPr>
        <w:t xml:space="preserve">Predictive User Extraction &amp; Onboarding Services — </w:t>
      </w:r>
      <w:r>
        <w:rPr>
          <w:sz w:val="15"/>
          <w:szCs w:val="15"/>
        </w:rPr>
        <w:t xml:space="preserve">Built backend services and pipelines that identified high-risk users and enabled clean onboarding of new accounts into existing banking systems.</w:t>
      </w:r>
    </w:p>
    <w:p>
      <w:pPr>
        <w:pStyle w:val="ListParagraph"/>
        <w:numPr>
          <w:ilvl w:val="0"/>
          <w:numId w:val="3"/>
        </w:numPr>
        <w:spacing w:after="24"/>
      </w:pPr>
      <w:r>
        <w:rPr>
          <w:b/>
          <w:bCs/>
          <w:sz w:val="15"/>
          <w:szCs w:val="15"/>
        </w:rPr>
        <w:t xml:space="preserve">Sandbox &amp; Governance Backends — </w:t>
      </w:r>
      <w:r>
        <w:rPr>
          <w:sz w:val="15"/>
          <w:szCs w:val="15"/>
        </w:rPr>
        <w:t xml:space="preserve">Designed backend systems and automation for developer sandboxes and compliance policies (AWS Custodian).</w:t>
      </w:r>
    </w:p>
    <w:p>
      <w:pPr>
        <w:spacing w:after="12" w:before="30"/>
      </w:pPr>
      <w:r>
        <w:rPr>
          <w:b/>
          <w:bCs/>
          <w:sz w:val="17"/>
          <w:szCs w:val="17"/>
        </w:rPr>
        <w:t xml:space="preserve">Independent Contractor / Freelance Back-End &amp; Cloud Engineer</w:t>
      </w:r>
      <w:r>
        <w:rPr>
          <w:sz w:val="17"/>
          <w:szCs w:val="17"/>
        </w:rPr>
        <w:t xml:space="preserve">  |  2021 – 2025</w:t>
      </w:r>
    </w:p>
    <w:p>
      <w:pPr>
        <w:pStyle w:val="ListParagraph"/>
        <w:numPr>
          <w:ilvl w:val="0"/>
          <w:numId w:val="4"/>
        </w:numPr>
        <w:spacing w:after="12"/>
      </w:pPr>
      <w:r>
        <w:rPr>
          <w:sz w:val="15"/>
          <w:szCs w:val="15"/>
        </w:rPr>
        <w:t xml:space="preserve">Built and maintained production Python-based systems and cloud backends for multiple clients in Healthcare, Fintech, Legal, and Banking domains.</w:t>
      </w:r>
    </w:p>
    <w:p>
      <w:pPr>
        <w:pStyle w:val="ListParagraph"/>
        <w:numPr>
          <w:ilvl w:val="0"/>
          <w:numId w:val="4"/>
        </w:numPr>
        <w:spacing w:after="12"/>
      </w:pPr>
      <w:r>
        <w:rPr>
          <w:sz w:val="15"/>
          <w:szCs w:val="15"/>
        </w:rPr>
        <w:t xml:space="preserve">Designed scalable data processing and GenAI-related backends; progressed to leading a small team (pod of 5) on model quality and system improvements.</w:t>
      </w:r>
    </w:p>
    <w:p>
      <w:pPr>
        <w:pStyle w:val="ListParagraph"/>
        <w:numPr>
          <w:ilvl w:val="0"/>
          <w:numId w:val="4"/>
        </w:numPr>
        <w:spacing w:after="12"/>
      </w:pPr>
      <w:r>
        <w:rPr>
          <w:sz w:val="15"/>
          <w:szCs w:val="15"/>
        </w:rPr>
        <w:t xml:space="preserve">Implemented full Infrastructure as Code (AWS CDK and Terraform) and contributed to reliable deployment practices.</w:t>
      </w:r>
    </w:p>
    <w:p>
      <w:pPr>
        <w:pStyle w:val="ListParagraph"/>
        <w:numPr>
          <w:ilvl w:val="0"/>
          <w:numId w:val="4"/>
        </w:numPr>
        <w:spacing w:after="24"/>
      </w:pPr>
      <w:r>
        <w:rPr>
          <w:sz w:val="15"/>
          <w:szCs w:val="15"/>
        </w:rPr>
        <w:t xml:space="preserve">Delivered clean, documented code and technical documentation for long-term maintainability.</w:t>
      </w:r>
    </w:p>
    <w:p>
      <w:pPr>
        <w:pStyle w:val="SectionHeader"/>
      </w:pPr>
      <w:r>
        <w:rPr>
          <w:b/>
          <w:bCs/>
          <w:caps/>
          <w:sz w:val="18"/>
          <w:szCs w:val="18"/>
        </w:rPr>
        <w:t xml:space="preserve">EDUCATION</w:t>
      </w:r>
    </w:p>
    <w:p>
      <w:pPr>
        <w:spacing w:after="12"/>
      </w:pPr>
      <w:r>
        <w:rPr>
          <w:b/>
          <w:bCs/>
          <w:sz w:val="16"/>
          <w:szCs w:val="16"/>
        </w:rPr>
        <w:t xml:space="preserve">Bachelor of Science in Computer Science (BSCS)</w:t>
      </w:r>
      <w:r>
        <w:rPr>
          <w:sz w:val="16"/>
          <w:szCs w:val="16"/>
        </w:rPr>
        <w:t xml:space="preserve"> — Forman Christian College University  |  Graduated Early 2026</w:t>
      </w:r>
    </w:p>
    <w:p>
      <w:pPr>
        <w:spacing w:after="24"/>
      </w:pPr>
      <w:r>
        <w:rPr>
          <w:b/>
          <w:bCs/>
          <w:sz w:val="15"/>
          <w:szCs w:val="15"/>
        </w:rPr>
        <w:t xml:space="preserve">Exchange Student – Data Science</w:t>
      </w:r>
      <w:r>
        <w:rPr>
          <w:sz w:val="15"/>
          <w:szCs w:val="15"/>
        </w:rPr>
        <w:t xml:space="preserve"> — Lingnan University, Hong Kong</w:t>
      </w:r>
    </w:p>
    <w:p>
      <w:pPr>
        <w:pStyle w:val="SectionHeader"/>
      </w:pPr>
      <w:r>
        <w:rPr>
          <w:b/>
          <w:bCs/>
          <w:caps/>
          <w:sz w:val="18"/>
          <w:szCs w:val="18"/>
        </w:rPr>
        <w:t xml:space="preserve">TECHNICAL SKILLS</w:t>
      </w:r>
    </w:p>
    <w:p>
      <w:pPr>
        <w:spacing w:after="10"/>
      </w:pPr>
      <w:r>
        <w:rPr>
          <w:b/>
          <w:bCs/>
          <w:sz w:val="15"/>
          <w:szCs w:val="15"/>
        </w:rPr>
        <w:t xml:space="preserve">Languages &amp; Frameworks: </w:t>
      </w:r>
      <w:r>
        <w:rPr>
          <w:sz w:val="15"/>
          <w:szCs w:val="15"/>
        </w:rPr>
        <w:t xml:space="preserve">Python (strong), FastAPI / modern Python web patterns, some experience with Flask and related tools</w:t>
      </w:r>
    </w:p>
    <w:p>
      <w:pPr>
        <w:spacing w:after="10"/>
      </w:pPr>
      <w:r>
        <w:rPr>
          <w:b/>
          <w:bCs/>
          <w:sz w:val="15"/>
          <w:szCs w:val="15"/>
        </w:rPr>
        <w:t xml:space="preserve">Cloud &amp; Infrastructure: </w:t>
      </w:r>
      <w:r>
        <w:rPr>
          <w:sz w:val="15"/>
          <w:szCs w:val="15"/>
        </w:rPr>
        <w:t xml:space="preserve">AWS (Lambda, Step Functions, EventBridge, SQS/SNS, Bedrock, SageMaker, Glue, CloudWatch, IAM, VPC, Transit Gateway, Custodian), Infrastructure as Code (AWS CDK + Terraform), Docker familiarity</w:t>
      </w:r>
    </w:p>
    <w:p>
      <w:pPr>
        <w:spacing w:after="10"/>
      </w:pPr>
      <w:r>
        <w:rPr>
          <w:b/>
          <w:bCs/>
          <w:sz w:val="15"/>
          <w:szCs w:val="15"/>
        </w:rPr>
        <w:t xml:space="preserve">Data &amp; APIs: </w:t>
      </w:r>
      <w:r>
        <w:rPr>
          <w:sz w:val="15"/>
          <w:szCs w:val="15"/>
        </w:rPr>
        <w:t xml:space="preserve">Relational databases, API design, event-driven patterns, data pipelines, Iceberg tables, Knowledge Graphs / Neptune</w:t>
      </w:r>
    </w:p>
    <w:p>
      <w:pPr>
        <w:spacing w:after="24"/>
      </w:pPr>
      <w:r>
        <w:rPr>
          <w:b/>
          <w:bCs/>
          <w:sz w:val="15"/>
          <w:szCs w:val="15"/>
        </w:rPr>
        <w:t xml:space="preserve">Practices: </w:t>
      </w:r>
      <w:r>
        <w:rPr>
          <w:sz w:val="15"/>
          <w:szCs w:val="15"/>
        </w:rPr>
        <w:t xml:space="preserve">System design, CI/CD contribution, code quality, documentation, Agile collaboration, production ownership</w:t>
      </w:r>
    </w:p>
    <w:p>
      <w:pPr>
        <w:pStyle w:val="SectionHeader"/>
      </w:pPr>
      <w:r>
        <w:rPr>
          <w:b/>
          <w:bCs/>
          <w:caps/>
          <w:sz w:val="18"/>
          <w:szCs w:val="18"/>
        </w:rPr>
        <w:t xml:space="preserve">COLLABORATION &amp; OWNERSHIP</w:t>
      </w:r>
    </w:p>
    <w:p>
      <w:pPr>
        <w:spacing w:after="12"/>
      </w:pPr>
      <w:r>
        <w:rPr>
          <w:sz w:val="15"/>
          <w:szCs w:val="15"/>
        </w:rPr>
        <w:t xml:space="preserve">Cross-functional collaboration  •  Translating business needs into technical solutions  •  Architecture discussions  •  Code quality and reviews  •  Client communication  •  Taking ownership of modules from design to production  •  Clear written and spoken English</w:t>
      </w:r>
    </w:p>
    <w:sectPr>
      <w:pgSz w:w="12240" w:h="15840" w:orient="portrait"/>
      <w:pgMar w:top="460" w:right="560" w:bottom="460" w:left="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1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17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1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ame">
    <w:name w:val="Name"/>
    <w:basedOn w:val="Normal"/>
    <w:pPr>
      <w:spacing w:after="40"/>
      <w:jc w:val="center"/>
    </w:pPr>
    <w:rPr>
      <w:rFonts w:ascii="Calibri" w:cs="Calibri" w:eastAsia="Calibri" w:hAnsi="Calibri"/>
      <w:b/>
      <w:bCs/>
      <w:color w:val="1a1a1a"/>
      <w:sz w:val="32"/>
      <w:szCs w:val="32"/>
    </w:rPr>
  </w:style>
  <w:style w:type="paragraph" w:styleId="Title">
    <w:name w:val="Title"/>
    <w:basedOn w:val="Normal"/>
    <w:pPr>
      <w:spacing w:after="40"/>
      <w:jc w:val="center"/>
    </w:pPr>
    <w:rPr>
      <w:rFonts w:ascii="Calibri" w:cs="Calibri" w:eastAsia="Calibri" w:hAnsi="Calibri"/>
      <w:color w:val="333333"/>
      <w:sz w:val="20"/>
      <w:szCs w:val="20"/>
    </w:rPr>
  </w:style>
  <w:style w:type="paragraph" w:styleId="Contact">
    <w:name w:val="Contact"/>
    <w:basedOn w:val="Normal"/>
    <w:pPr>
      <w:spacing w:after="110"/>
      <w:jc w:val="center"/>
    </w:pPr>
    <w:rPr>
      <w:rFonts w:ascii="Calibri" w:cs="Calibri" w:eastAsia="Calibri" w:hAnsi="Calibri"/>
      <w:color w:val="444444"/>
      <w:sz w:val="16"/>
      <w:szCs w:val="16"/>
    </w:rPr>
  </w:style>
  <w:style w:type="paragraph" w:styleId="SectionHeader">
    <w:name w:val="Section Header"/>
    <w:basedOn w:val="Normal"/>
    <w:pPr>
      <w:pBdr>
        <w:bottom w:val="single" w:color="2E5090" w:sz="6" w:space="1"/>
      </w:pBdr>
      <w:spacing w:after="50" w:before="130"/>
    </w:pPr>
    <w:rPr>
      <w:rFonts w:ascii="Calibri" w:cs="Calibri" w:eastAsia="Calibri" w:hAnsi="Calibri"/>
      <w:b/>
      <w:bCs/>
      <w:caps/>
      <w:color w:val="1a1a1a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2026-09-18T17:27:08.871Z</dcterms:created>
  <dcterms:modified xsi:type="dcterms:W3CDTF">2026-09-18T17:27:08.871Z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