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modern architectural concept that blends clean geometric forms with contemporary Islamic elements. The facade features intricate patterned panels, while warm reddish-orange window lighting enhances its spiritual ambiance.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