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Heatwave Prediction: From ML to MLOps to DevOps</w:t>
      </w:r>
    </w:p>
    <w:p>
      <w:pPr>
        <w:spacing w:after="400"/>
      </w:pPr>
      <w:r>
        <w:rPr>
          <w:i/>
          <w:iCs/>
          <w:sz w:val="26"/>
          <w:szCs w:val="26"/>
        </w:rPr>
        <w:t xml:space="preserve">Completed Lab Write-ups — Experiments 1 to 4</w:t>
      </w:r>
    </w:p>
    <w:p>
      <w:pPr>
        <w:spacing w:after="120"/>
      </w:pPr>
      <w:r>
        <w:t xml:space="preserve">Name: Abdul</w:t>
      </w:r>
    </w:p>
    <w:p>
      <w:pPr>
        <w:spacing w:after="120"/>
      </w:pPr>
      <w:r>
        <w:t xml:space="preserve">Programme: M.Tech, AI &amp; Data Science — K.J. Somaiya School of Engineering (Batch A2, 2025 intake)</w:t>
      </w:r>
    </w:p>
    <w:p>
      <w:pPr>
        <w:spacing w:after="120"/>
      </w:pPr>
      <w:r>
        <w:t xml:space="preserve">Notebook: Heatwave_Prediction_MLOps.ipynb</w:t>
      </w:r>
    </w:p>
    <w:p>
      <w:r>
        <w:br w:type="page"/>
      </w:r>
    </w:p>
    <w:p>
      <w:pPr>
        <w:pStyle w:val="Heading1"/>
        <w:spacing w:after="150" w:before="300"/>
      </w:pPr>
      <w:r>
        <w:t xml:space="preserve">Overview</w:t>
      </w:r>
    </w:p>
    <w:p>
      <w:pPr>
        <w:spacing w:after="120"/>
      </w:pPr>
      <w:r>
        <w:t xml:space="preserve">This document reports the four experiments in the manual — Machine Learning, MLflow, MLOps, and DevOps — for a heatwave-prediction service, following: ML builds the model → MLflow tracks it → MLOps manages it → DevOps automates its delivery.</w:t>
      </w:r>
    </w:p>
    <w:p>
      <w:pPr>
        <w:spacing w:after="80"/>
      </w:pPr>
      <w:r>
        <w:rPr>
          <w:b/>
          <w:bCs/>
        </w:rPr>
        <w:t xml:space="preserve">Datasets used</w:t>
      </w:r>
    </w:p>
    <w:p>
      <w:pPr>
        <w:pStyle w:val="ListParagraph"/>
        <w:numPr>
          <w:ilvl w:val="0"/>
          <w:numId w:val="1"/>
        </w:numPr>
        <w:spacing w:after="60"/>
      </w:pPr>
      <w:r>
        <w:t xml:space="preserve">Experiment 1 uses the exact 20-row teaching dataset given in the manual.</w:t>
      </w:r>
    </w:p>
    <w:p>
      <w:pPr>
        <w:pStyle w:val="ListParagraph"/>
        <w:numPr>
          <w:ilvl w:val="0"/>
          <w:numId w:val="1"/>
        </w:numPr>
        <w:spacing w:after="60"/>
      </w:pPr>
      <w:r>
        <w:t xml:space="preserve">Experiments 2-4 use a larger, more realistic 3-year (2022-2024) daily dataset (1,095 rows) generated with seasonal temperature/humidity/wind curves and an IMD-style heatwave rule, since this sandboxed run environment could not reach a general dataset website directly. Column names match the manual exactly, so a real IMD/Kaggle CSV can be substituted with no code changes.</w:t>
      </w:r>
    </w:p>
    <w:p>
      <w:pPr>
        <w:spacing w:after="120"/>
      </w:pPr>
      <w:r>
        <w:t xml:space="preserve">All code below was actually executed (not hand-written output); figures are the real charts produced by that run.</w:t>
      </w:r>
    </w:p>
    <w:p>
      <w:pPr>
        <w:pStyle w:val="Heading1"/>
        <w:spacing w:after="150" w:before="300"/>
      </w:pPr>
      <w:r>
        <w:t xml:space="preserve">Experiment 1 — Machine Learning</w:t>
      </w:r>
    </w:p>
    <w:p>
      <w:pPr>
        <w:pStyle w:val="Heading2"/>
        <w:spacing w:after="100" w:before="200"/>
      </w:pPr>
      <w:r>
        <w:t xml:space="preserve">Aim</w:t>
      </w:r>
    </w:p>
    <w:p>
      <w:pPr>
        <w:spacing w:after="120"/>
      </w:pPr>
      <w:r>
        <w:t xml:space="preserve">To prepare data, train a classifier, and evaluate it for heatwave prediction.</w:t>
      </w:r>
    </w:p>
    <w:p>
      <w:pPr>
        <w:pStyle w:val="Heading2"/>
        <w:spacing w:after="100" w:before="200"/>
      </w:pPr>
      <w:r>
        <w:t xml:space="preserve">Procedure</w:t>
      </w:r>
    </w:p>
    <w:p>
      <w:pPr>
        <w:pStyle w:val="ListParagraph"/>
        <w:numPr>
          <w:ilvl w:val="0"/>
          <w:numId w:val="1"/>
        </w:numPr>
        <w:spacing w:after="60"/>
      </w:pPr>
      <w:r>
        <w:t xml:space="preserve">Loaded the 20-row teaching dataset (max_temp, min_temp, humidity, wind_speed, previous_temp → heatwave).</w:t>
      </w:r>
    </w:p>
    <w:p>
      <w:pPr>
        <w:pStyle w:val="ListParagraph"/>
        <w:numPr>
          <w:ilvl w:val="0"/>
          <w:numId w:val="1"/>
        </w:numPr>
        <w:spacing w:after="60"/>
      </w:pPr>
      <w:r>
        <w:t xml:space="preserve">80/20 train-test split, random_state=42.</w:t>
      </w:r>
    </w:p>
    <w:p>
      <w:pPr>
        <w:pStyle w:val="ListParagraph"/>
        <w:numPr>
          <w:ilvl w:val="0"/>
          <w:numId w:val="1"/>
        </w:numPr>
        <w:spacing w:after="60"/>
      </w:pPr>
      <w:r>
        <w:t xml:space="preserve">Trained a RandomForestClassifier(n_estimators=100, max_depth=5).</w:t>
      </w:r>
    </w:p>
    <w:p>
      <w:pPr>
        <w:pStyle w:val="ListParagraph"/>
        <w:numPr>
          <w:ilvl w:val="0"/>
          <w:numId w:val="1"/>
        </w:numPr>
        <w:spacing w:after="60"/>
      </w:pPr>
      <w:r>
        <w:t xml:space="preserve">Evaluated with accuracy, a confusion matrix, and feature importance.</w:t>
      </w:r>
    </w:p>
    <w:p>
      <w:pPr>
        <w:pStyle w:val="Heading2"/>
        <w:spacing w:after="100" w:before="200"/>
      </w:pPr>
      <w:r>
        <w:t xml:space="preserve">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7E6E6" w:val="clear"/>
          </w:tcPr>
          <w:p>
            <w:r>
              <w:rPr>
                <w:b/>
                <w:bCs/>
              </w:rPr>
              <w:t xml:space="preserve">Metric</w:t>
            </w:r>
          </w:p>
        </w:tc>
        <w:tc>
          <w:tcPr>
            <w:tcW w:type="dxa" w:w="4500"/>
            <w:shd w:fill="E7E6E6" w:val="clear"/>
          </w:tcPr>
          <w:p>
            <w:r>
              <w:rPr>
                <w:b/>
                <w:bCs/>
              </w:rPr>
              <w:t xml:space="preserve">Value</w:t>
            </w:r>
          </w:p>
        </w:tc>
      </w:tr>
      <w:tr>
        <w:tc>
          <w:tcPr>
            <w:tcW w:type="dxa" w:w="4500"/>
          </w:tcPr>
          <w:p>
            <w:r>
              <w:rPr>
                <w:b w:val="false"/>
                <w:bCs w:val="false"/>
              </w:rPr>
              <w:t xml:space="preserve">Accuracy</w:t>
            </w:r>
          </w:p>
        </w:tc>
        <w:tc>
          <w:tcPr>
            <w:tcW w:type="dxa" w:w="4500"/>
          </w:tcPr>
          <w:p>
            <w:r>
              <w:rPr>
                <w:b w:val="false"/>
                <w:bCs w:val="false"/>
              </w:rPr>
              <w:t xml:space="preserve">1.00</w:t>
            </w:r>
          </w:p>
        </w:tc>
      </w:tr>
      <w:tr>
        <w:tc>
          <w:tcPr>
            <w:tcW w:type="dxa" w:w="4500"/>
          </w:tcPr>
          <w:p>
            <w:r>
              <w:rPr>
                <w:b w:val="false"/>
                <w:bCs w:val="false"/>
              </w:rPr>
              <w:t xml:space="preserve">Precision (Heatwave)</w:t>
            </w:r>
          </w:p>
        </w:tc>
        <w:tc>
          <w:tcPr>
            <w:tcW w:type="dxa" w:w="4500"/>
          </w:tcPr>
          <w:p>
            <w:r>
              <w:rPr>
                <w:b w:val="false"/>
                <w:bCs w:val="false"/>
              </w:rPr>
              <w:t xml:space="preserve">1.00</w:t>
            </w:r>
          </w:p>
        </w:tc>
      </w:tr>
      <w:tr>
        <w:tc>
          <w:tcPr>
            <w:tcW w:type="dxa" w:w="4500"/>
          </w:tcPr>
          <w:p>
            <w:r>
              <w:rPr>
                <w:b w:val="false"/>
                <w:bCs w:val="false"/>
              </w:rPr>
              <w:t xml:space="preserve">Recall (Heatwave)</w:t>
            </w:r>
          </w:p>
        </w:tc>
        <w:tc>
          <w:tcPr>
            <w:tcW w:type="dxa" w:w="4500"/>
          </w:tcPr>
          <w:p>
            <w:r>
              <w:rPr>
                <w:b w:val="false"/>
                <w:bCs w:val="false"/>
              </w:rPr>
              <w:t xml:space="preserve">1.00</w:t>
            </w:r>
          </w:p>
        </w:tc>
      </w:tr>
      <w:tr>
        <w:tc>
          <w:tcPr>
            <w:tcW w:type="dxa" w:w="4500"/>
          </w:tcPr>
          <w:p>
            <w:r>
              <w:rPr>
                <w:b w:val="false"/>
                <w:bCs w:val="false"/>
              </w:rPr>
              <w:t xml:space="preserve">F1 (Heatwave)</w:t>
            </w:r>
          </w:p>
        </w:tc>
        <w:tc>
          <w:tcPr>
            <w:tcW w:type="dxa" w:w="4500"/>
          </w:tcPr>
          <w:p>
            <w:r>
              <w:rPr>
                <w:b w:val="false"/>
                <w:bCs w:val="false"/>
              </w:rPr>
              <w:t xml:space="preserve">1.00</w:t>
            </w:r>
          </w:p>
        </w:tc>
      </w:tr>
      <w:tr>
        <w:tc>
          <w:tcPr>
            <w:tcW w:type="dxa" w:w="4500"/>
          </w:tcPr>
          <w:p>
            <w:r>
              <w:rPr>
                <w:b w:val="false"/>
                <w:bCs w:val="false"/>
              </w:rPr>
              <w:t xml:space="preserve">Test set size</w:t>
            </w:r>
          </w:p>
        </w:tc>
        <w:tc>
          <w:tcPr>
            <w:tcW w:type="dxa" w:w="4500"/>
          </w:tcPr>
          <w:p>
            <w:r>
              <w:rPr>
                <w:b w:val="false"/>
                <w:bCs w:val="false"/>
              </w:rPr>
              <w:t xml:space="preserve">4 rows (of 20)</w:t>
            </w:r>
          </w:p>
        </w:tc>
      </w:tr>
    </w:tbl>
    <w:p>
      <w:pPr>
        <w:spacing w:after="60" w:before="10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76500"/>
                    </a:xfrm>
                    <a:prstGeom prst="rect">
                      <a:avLst/>
                    </a:prstGeom>
                  </pic:spPr>
                </pic:pic>
              </a:graphicData>
            </a:graphic>
          </wp:inline>
        </w:drawing>
      </w:r>
    </w:p>
    <w:p>
      <w:pPr>
        <w:spacing w:after="200"/>
        <w:jc w:val="center"/>
      </w:pPr>
      <w:r>
        <w:rPr>
          <w:i/>
          <w:iCs/>
          <w:sz w:val="18"/>
          <w:szCs w:val="18"/>
        </w:rPr>
        <w:t xml:space="preserve">Fig 1.1 — Confusion matrix, Experiment 1</w:t>
      </w:r>
    </w:p>
    <w:p>
      <w:pPr>
        <w:spacing w:after="60" w:before="10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33650"/>
                    </a:xfrm>
                    <a:prstGeom prst="rect">
                      <a:avLst/>
                    </a:prstGeom>
                  </pic:spPr>
                </pic:pic>
              </a:graphicData>
            </a:graphic>
          </wp:inline>
        </w:drawing>
      </w:r>
    </w:p>
    <w:p>
      <w:pPr>
        <w:spacing w:after="200"/>
        <w:jc w:val="center"/>
      </w:pPr>
      <w:r>
        <w:rPr>
          <w:i/>
          <w:iCs/>
          <w:sz w:val="18"/>
          <w:szCs w:val="18"/>
        </w:rPr>
        <w:t xml:space="preserve">Fig 1.2 — Feature importance, Experiment 1</w:t>
      </w:r>
    </w:p>
    <w:p>
      <w:pPr>
        <w:pStyle w:val="Heading2"/>
        <w:spacing w:after="100" w:before="200"/>
      </w:pPr>
      <w:r>
        <w:t xml:space="preserve">Result</w:t>
      </w:r>
    </w:p>
    <w:p>
      <w:pPr>
        <w:spacing w:after="120"/>
      </w:pPr>
      <w:r>
        <w:t xml:space="preserve">On the 20-row teaching set the model perfectly separates the 4 held-out rows. With only 20 rows this is expected and not a claim of real-world accuracy — the manual's own note applies: this is a teaching dataset, not validated heatwave data.</w:t>
      </w:r>
    </w:p>
    <w:p>
      <w:r>
        <w:br w:type="page"/>
      </w:r>
    </w:p>
    <w:p>
      <w:pPr>
        <w:pStyle w:val="Heading1"/>
        <w:spacing w:after="150" w:before="300"/>
      </w:pPr>
      <w:r>
        <w:t xml:space="preserve">Experiment 2 — Experiment Tracking and Model Management using MLflow</w:t>
      </w:r>
    </w:p>
    <w:p>
      <w:pPr>
        <w:pStyle w:val="Heading2"/>
        <w:spacing w:after="100" w:before="200"/>
      </w:pPr>
      <w:r>
        <w:t xml:space="preserve">Aim</w:t>
      </w:r>
    </w:p>
    <w:p>
      <w:pPr>
        <w:spacing w:after="120"/>
      </w:pPr>
      <w:r>
        <w:t xml:space="preserve">To track multiple ML experiments (parameters, metrics, and model artifacts) using MLflow and select the best-performing run.</w:t>
      </w:r>
    </w:p>
    <w:p>
      <w:pPr>
        <w:pStyle w:val="Heading2"/>
        <w:spacing w:after="100" w:before="200"/>
      </w:pPr>
      <w:r>
        <w:t xml:space="preserve">Procedure</w:t>
      </w:r>
    </w:p>
    <w:p>
      <w:pPr>
        <w:pStyle w:val="ListParagraph"/>
        <w:numPr>
          <w:ilvl w:val="0"/>
          <w:numId w:val="1"/>
        </w:numPr>
        <w:spacing w:after="60"/>
      </w:pPr>
      <w:r>
        <w:t xml:space="preserve">Switched to the larger 1,095-row dataset so run-to-run differences are meaningful.</w:t>
      </w:r>
    </w:p>
    <w:p>
      <w:pPr>
        <w:pStyle w:val="ListParagraph"/>
        <w:numPr>
          <w:ilvl w:val="0"/>
          <w:numId w:val="1"/>
        </w:numPr>
        <w:spacing w:after="60"/>
      </w:pPr>
      <w:r>
        <w:t xml:space="preserve">mlflow.set_experiment("Heatwave Prediction") with a local sqlite tracking store.</w:t>
      </w:r>
    </w:p>
    <w:p>
      <w:pPr>
        <w:pStyle w:val="ListParagraph"/>
        <w:numPr>
          <w:ilvl w:val="0"/>
          <w:numId w:val="1"/>
        </w:numPr>
        <w:spacing w:after="60"/>
      </w:pPr>
      <w:r>
        <w:t xml:space="preserve">Ran 3 RandomForest configurations, logging n_estimators, max_depth, accuracy and F1 (heatwave class) for each, plus the model artifact.</w:t>
      </w:r>
    </w:p>
    <w:p>
      <w:pPr>
        <w:pStyle w:val="Heading2"/>
        <w:spacing w:after="100" w:before="200"/>
      </w:pPr>
      <w:r>
        <w:t xml:space="preserve">Runs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7E6E6" w:val="clear"/>
          </w:tcPr>
          <w:p>
            <w:r>
              <w:rPr>
                <w:b/>
                <w:bCs/>
              </w:rPr>
              <w:t xml:space="preserve">Run</w:t>
            </w:r>
          </w:p>
        </w:tc>
        <w:tc>
          <w:tcPr>
            <w:tcW w:type="dxa" w:w="1800"/>
            <w:shd w:fill="E7E6E6" w:val="clear"/>
          </w:tcPr>
          <w:p>
            <w:r>
              <w:rPr>
                <w:b/>
                <w:bCs/>
              </w:rPr>
              <w:t xml:space="preserve">n_estimators</w:t>
            </w:r>
          </w:p>
        </w:tc>
        <w:tc>
          <w:tcPr>
            <w:tcW w:type="dxa" w:w="1800"/>
            <w:shd w:fill="E7E6E6" w:val="clear"/>
          </w:tcPr>
          <w:p>
            <w:r>
              <w:rPr>
                <w:b/>
                <w:bCs/>
              </w:rPr>
              <w:t xml:space="preserve">max_depth</w:t>
            </w:r>
          </w:p>
        </w:tc>
        <w:tc>
          <w:tcPr>
            <w:tcW w:type="dxa" w:w="1800"/>
            <w:shd w:fill="E7E6E6" w:val="clear"/>
          </w:tcPr>
          <w:p>
            <w:r>
              <w:rPr>
                <w:b/>
                <w:bCs/>
              </w:rPr>
              <w:t xml:space="preserve">Accuracy</w:t>
            </w:r>
          </w:p>
        </w:tc>
        <w:tc>
          <w:tcPr>
            <w:tcW w:type="dxa" w:w="1800"/>
            <w:shd w:fill="E7E6E6" w:val="clear"/>
          </w:tcPr>
          <w:p>
            <w:r>
              <w:rPr>
                <w:b/>
                <w:bCs/>
              </w:rPr>
              <w:t xml:space="preserve">F1 (heatwave)</w:t>
            </w:r>
          </w:p>
        </w:tc>
      </w:tr>
      <w:tr>
        <w:tc>
          <w:tcPr>
            <w:tcW w:type="dxa" w:w="1800"/>
          </w:tcPr>
          <w:p>
            <w:r>
              <w:rPr>
                <w:b w:val="false"/>
                <w:bCs w:val="false"/>
              </w:rPr>
              <w:t xml:space="preserve">n50_d3</w:t>
            </w:r>
          </w:p>
        </w:tc>
        <w:tc>
          <w:tcPr>
            <w:tcW w:type="dxa" w:w="1800"/>
          </w:tcPr>
          <w:p>
            <w:r>
              <w:rPr>
                <w:b w:val="false"/>
                <w:bCs w:val="false"/>
              </w:rPr>
              <w:t xml:space="preserve">50</w:t>
            </w:r>
          </w:p>
        </w:tc>
        <w:tc>
          <w:tcPr>
            <w:tcW w:type="dxa" w:w="1800"/>
          </w:tcPr>
          <w:p>
            <w:r>
              <w:rPr>
                <w:b w:val="false"/>
                <w:bCs w:val="false"/>
              </w:rPr>
              <w:t xml:space="preserve">3</w:t>
            </w:r>
          </w:p>
        </w:tc>
        <w:tc>
          <w:tcPr>
            <w:tcW w:type="dxa" w:w="1800"/>
          </w:tcPr>
          <w:p>
            <w:r>
              <w:rPr>
                <w:b w:val="false"/>
                <w:bCs w:val="false"/>
              </w:rPr>
              <w:t xml:space="preserve">0.9406</w:t>
            </w:r>
          </w:p>
        </w:tc>
        <w:tc>
          <w:tcPr>
            <w:tcW w:type="dxa" w:w="1800"/>
          </w:tcPr>
          <w:p>
            <w:r>
              <w:rPr>
                <w:b w:val="false"/>
                <w:bCs w:val="false"/>
              </w:rPr>
              <w:t xml:space="preserve">0.6286</w:t>
            </w:r>
          </w:p>
        </w:tc>
      </w:tr>
      <w:tr>
        <w:tc>
          <w:tcPr>
            <w:tcW w:type="dxa" w:w="1800"/>
          </w:tcPr>
          <w:p>
            <w:r>
              <w:rPr>
                <w:b w:val="false"/>
                <w:bCs w:val="false"/>
              </w:rPr>
              <w:t xml:space="preserve">n100_d5</w:t>
            </w:r>
          </w:p>
        </w:tc>
        <w:tc>
          <w:tcPr>
            <w:tcW w:type="dxa" w:w="1800"/>
          </w:tcPr>
          <w:p>
            <w:r>
              <w:rPr>
                <w:b w:val="false"/>
                <w:bCs w:val="false"/>
              </w:rPr>
              <w:t xml:space="preserve">100</w:t>
            </w:r>
          </w:p>
        </w:tc>
        <w:tc>
          <w:tcPr>
            <w:tcW w:type="dxa" w:w="1800"/>
          </w:tcPr>
          <w:p>
            <w:r>
              <w:rPr>
                <w:b w:val="false"/>
                <w:bCs w:val="false"/>
              </w:rPr>
              <w:t xml:space="preserve">5</w:t>
            </w:r>
          </w:p>
        </w:tc>
        <w:tc>
          <w:tcPr>
            <w:tcW w:type="dxa" w:w="1800"/>
          </w:tcPr>
          <w:p>
            <w:r>
              <w:rPr>
                <w:b w:val="false"/>
                <w:bCs w:val="false"/>
              </w:rPr>
              <w:t xml:space="preserve">0.9361</w:t>
            </w:r>
          </w:p>
        </w:tc>
        <w:tc>
          <w:tcPr>
            <w:tcW w:type="dxa" w:w="1800"/>
          </w:tcPr>
          <w:p>
            <w:r>
              <w:rPr>
                <w:b w:val="false"/>
                <w:bCs w:val="false"/>
              </w:rPr>
              <w:t xml:space="preserve">0.6111</w:t>
            </w:r>
          </w:p>
        </w:tc>
      </w:tr>
      <w:tr>
        <w:tc>
          <w:tcPr>
            <w:tcW w:type="dxa" w:w="1800"/>
          </w:tcPr>
          <w:p>
            <w:r>
              <w:rPr>
                <w:b w:val="false"/>
                <w:bCs w:val="false"/>
              </w:rPr>
              <w:t xml:space="preserve">n200_d10</w:t>
            </w:r>
          </w:p>
        </w:tc>
        <w:tc>
          <w:tcPr>
            <w:tcW w:type="dxa" w:w="1800"/>
          </w:tcPr>
          <w:p>
            <w:r>
              <w:rPr>
                <w:b w:val="false"/>
                <w:bCs w:val="false"/>
              </w:rPr>
              <w:t xml:space="preserve">200</w:t>
            </w:r>
          </w:p>
        </w:tc>
        <w:tc>
          <w:tcPr>
            <w:tcW w:type="dxa" w:w="1800"/>
          </w:tcPr>
          <w:p>
            <w:r>
              <w:rPr>
                <w:b w:val="false"/>
                <w:bCs w:val="false"/>
              </w:rPr>
              <w:t xml:space="preserve">10</w:t>
            </w:r>
          </w:p>
        </w:tc>
        <w:tc>
          <w:tcPr>
            <w:tcW w:type="dxa" w:w="1800"/>
          </w:tcPr>
          <w:p>
            <w:r>
              <w:rPr>
                <w:b w:val="false"/>
                <w:bCs w:val="false"/>
              </w:rPr>
              <w:t xml:space="preserve">0.9406</w:t>
            </w:r>
          </w:p>
        </w:tc>
        <w:tc>
          <w:tcPr>
            <w:tcW w:type="dxa" w:w="1800"/>
          </w:tcPr>
          <w:p>
            <w:r>
              <w:rPr>
                <w:b w:val="false"/>
                <w:bCs w:val="false"/>
              </w:rPr>
              <w:t xml:space="preserve">0.6829</w:t>
            </w:r>
          </w:p>
        </w:tc>
      </w:tr>
    </w:tbl>
    <w:p>
      <w:pPr>
        <w:spacing w:after="60" w:before="100"/>
        <w:jc w:val="center"/>
      </w:pPr>
      <w:r>
        <w:drawing>
          <wp:inline distT="0" distB="0" distL="0" distR="0">
            <wp:extent cx="4476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895475"/>
                    </a:xfrm>
                    <a:prstGeom prst="rect">
                      <a:avLst/>
                    </a:prstGeom>
                  </pic:spPr>
                </pic:pic>
              </a:graphicData>
            </a:graphic>
          </wp:inline>
        </w:drawing>
      </w:r>
    </w:p>
    <w:p>
      <w:pPr>
        <w:spacing w:after="200"/>
        <w:jc w:val="center"/>
      </w:pPr>
      <w:r>
        <w:rPr>
          <w:i/>
          <w:iCs/>
          <w:sz w:val="18"/>
          <w:szCs w:val="18"/>
        </w:rPr>
        <w:t xml:space="preserve">Fig 2.1 — Accuracy and F1 across the three tracked MLflow runs</w:t>
      </w:r>
    </w:p>
    <w:p>
      <w:pPr>
        <w:spacing w:after="120"/>
      </w:pPr>
      <w:r>
        <w:t xml:space="preserve">Note: in your own Colab run, pair this chart with an actual screenshot of the MLflow “Compare Runs” page (mlflow ui / mlflow server + ngrok) — this figure is generated directly from the same tracked run data for a headless environment.</w:t>
      </w:r>
    </w:p>
    <w:p>
      <w:pPr>
        <w:pStyle w:val="Heading2"/>
        <w:spacing w:after="100" w:before="200"/>
      </w:pPr>
      <w:r>
        <w:t xml:space="preserve">Result</w:t>
      </w:r>
    </w:p>
    <w:p>
      <w:pPr>
        <w:spacing w:after="120"/>
      </w:pPr>
      <w:r>
        <w:t xml:space="preserve">The n_estimators=200, max_depth=10 run gave the best F1 on the minority “heatwave” class (0.683) and was selected as the best model for the MLOps stage, even though its overall accuracy tied with the smallest model — illustrating why accuracy alone is misleading on an imbalanced dataset (~11% heatwave days).</w:t>
      </w:r>
    </w:p>
    <w:p>
      <w:r>
        <w:br w:type="page"/>
      </w:r>
    </w:p>
    <w:p>
      <w:pPr>
        <w:pStyle w:val="Heading1"/>
        <w:spacing w:after="150" w:before="300"/>
      </w:pPr>
      <w:r>
        <w:t xml:space="preserve">Experiment 3 — Deploying a Heatwave Prediction Model as an API</w:t>
      </w:r>
    </w:p>
    <w:p>
      <w:pPr>
        <w:pStyle w:val="Heading2"/>
        <w:spacing w:after="100" w:before="200"/>
      </w:pPr>
      <w:r>
        <w:t xml:space="preserve">Aim</w:t>
      </w:r>
    </w:p>
    <w:p>
      <w:pPr>
        <w:spacing w:after="120"/>
      </w:pPr>
      <w:r>
        <w:t xml:space="preserve">To save the best MLflow model and expose it as a reusable prediction service.</w:t>
      </w:r>
    </w:p>
    <w:p>
      <w:pPr>
        <w:pStyle w:val="Heading2"/>
        <w:spacing w:after="100" w:before="200"/>
      </w:pPr>
      <w:r>
        <w:t xml:space="preserve">Procedure</w:t>
      </w:r>
    </w:p>
    <w:p>
      <w:pPr>
        <w:pStyle w:val="ListParagraph"/>
        <w:numPr>
          <w:ilvl w:val="0"/>
          <w:numId w:val="1"/>
        </w:numPr>
        <w:spacing w:after="60"/>
      </w:pPr>
      <w:r>
        <w:t xml:space="preserve">joblib.dump(best_model, "heatwave_model.pkl")</w:t>
      </w:r>
    </w:p>
    <w:p>
      <w:pPr>
        <w:pStyle w:val="ListParagraph"/>
        <w:numPr>
          <w:ilvl w:val="0"/>
          <w:numId w:val="1"/>
        </w:numPr>
        <w:spacing w:after="60"/>
      </w:pPr>
      <w:r>
        <w:t xml:space="preserve">Wrote a predict_heatwave() convenience function.</w:t>
      </w:r>
    </w:p>
    <w:p>
      <w:pPr>
        <w:pStyle w:val="ListParagraph"/>
        <w:numPr>
          <w:ilvl w:val="0"/>
          <w:numId w:val="1"/>
        </w:numPr>
        <w:spacing w:after="60"/>
      </w:pPr>
      <w:r>
        <w:t xml:space="preserve">Exposed the model through a Flask app.py with a POST /predict endpoint.</w:t>
      </w:r>
    </w:p>
    <w:p>
      <w:pPr>
        <w:pStyle w:val="Heading2"/>
        <w:spacing w:after="100" w:before="200"/>
      </w:pPr>
      <w:r>
        <w:t xml:space="preserve">Sample predictions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gridCol w:w="1600"/>
        <w:gridCol w:w="2400"/>
      </w:tblGrid>
      <w:tr>
        <w:tc>
          <w:tcPr>
            <w:tcW w:type="dxa" w:w="1200"/>
            <w:shd w:fill="E7E6E6" w:val="clear"/>
          </w:tcPr>
          <w:p>
            <w:r>
              <w:rPr>
                <w:b/>
                <w:bCs/>
              </w:rPr>
              <w:t xml:space="preserve">max_temp</w:t>
            </w:r>
          </w:p>
        </w:tc>
        <w:tc>
          <w:tcPr>
            <w:tcW w:type="dxa" w:w="1200"/>
            <w:shd w:fill="E7E6E6" w:val="clear"/>
          </w:tcPr>
          <w:p>
            <w:r>
              <w:rPr>
                <w:b/>
                <w:bCs/>
              </w:rPr>
              <w:t xml:space="preserve">min_temp</w:t>
            </w:r>
          </w:p>
        </w:tc>
        <w:tc>
          <w:tcPr>
            <w:tcW w:type="dxa" w:w="1200"/>
            <w:shd w:fill="E7E6E6" w:val="clear"/>
          </w:tcPr>
          <w:p>
            <w:r>
              <w:rPr>
                <w:b/>
                <w:bCs/>
              </w:rPr>
              <w:t xml:space="preserve">humidity</w:t>
            </w:r>
          </w:p>
        </w:tc>
        <w:tc>
          <w:tcPr>
            <w:tcW w:type="dxa" w:w="1400"/>
            <w:shd w:fill="E7E6E6" w:val="clear"/>
          </w:tcPr>
          <w:p>
            <w:r>
              <w:rPr>
                <w:b/>
                <w:bCs/>
              </w:rPr>
              <w:t xml:space="preserve">wind_speed</w:t>
            </w:r>
          </w:p>
        </w:tc>
        <w:tc>
          <w:tcPr>
            <w:tcW w:type="dxa" w:w="1600"/>
            <w:shd w:fill="E7E6E6" w:val="clear"/>
          </w:tcPr>
          <w:p>
            <w:r>
              <w:rPr>
                <w:b/>
                <w:bCs/>
              </w:rPr>
              <w:t xml:space="preserve">previous_temp</w:t>
            </w:r>
          </w:p>
        </w:tc>
        <w:tc>
          <w:tcPr>
            <w:tcW w:type="dxa" w:w="2400"/>
            <w:shd w:fill="E7E6E6" w:val="clear"/>
          </w:tcPr>
          <w:p>
            <w:r>
              <w:rPr>
                <w:b/>
                <w:bCs/>
              </w:rPr>
              <w:t xml:space="preserve">Prediction</w:t>
            </w:r>
          </w:p>
        </w:tc>
      </w:tr>
      <w:tr>
        <w:tc>
          <w:tcPr>
            <w:tcW w:type="dxa" w:w="1200"/>
          </w:tcPr>
          <w:p>
            <w:r>
              <w:rPr>
                <w:b w:val="false"/>
                <w:bCs w:val="false"/>
              </w:rPr>
              <w:t xml:space="preserve">45</w:t>
            </w:r>
          </w:p>
        </w:tc>
        <w:tc>
          <w:tcPr>
            <w:tcW w:type="dxa" w:w="1200"/>
          </w:tcPr>
          <w:p>
            <w:r>
              <w:rPr>
                <w:b w:val="false"/>
                <w:bCs w:val="false"/>
              </w:rPr>
              <w:t xml:space="preserve">31</w:t>
            </w:r>
          </w:p>
        </w:tc>
        <w:tc>
          <w:tcPr>
            <w:tcW w:type="dxa" w:w="1200"/>
          </w:tcPr>
          <w:p>
            <w:r>
              <w:rPr>
                <w:b w:val="false"/>
                <w:bCs w:val="false"/>
              </w:rPr>
              <w:t xml:space="preserve">50</w:t>
            </w:r>
          </w:p>
        </w:tc>
        <w:tc>
          <w:tcPr>
            <w:tcW w:type="dxa" w:w="1400"/>
          </w:tcPr>
          <w:p>
            <w:r>
              <w:rPr>
                <w:b w:val="false"/>
                <w:bCs w:val="false"/>
              </w:rPr>
              <w:t xml:space="preserve">7</w:t>
            </w:r>
          </w:p>
        </w:tc>
        <w:tc>
          <w:tcPr>
            <w:tcW w:type="dxa" w:w="1600"/>
          </w:tcPr>
          <w:p>
            <w:r>
              <w:rPr>
                <w:b w:val="false"/>
                <w:bCs w:val="false"/>
              </w:rPr>
              <w:t xml:space="preserve">44</w:t>
            </w:r>
          </w:p>
        </w:tc>
        <w:tc>
          <w:tcPr>
            <w:tcW w:type="dxa" w:w="2400"/>
          </w:tcPr>
          <w:p>
            <w:r>
              <w:rPr>
                <w:b w:val="false"/>
                <w:bCs w:val="false"/>
              </w:rPr>
              <w:t xml:space="preserve">Heatwave</w:t>
            </w:r>
          </w:p>
        </w:tc>
      </w:tr>
      <w:tr>
        <w:tc>
          <w:tcPr>
            <w:tcW w:type="dxa" w:w="1200"/>
          </w:tcPr>
          <w:p>
            <w:r>
              <w:rPr>
                <w:b w:val="false"/>
                <w:bCs w:val="false"/>
              </w:rPr>
              <w:t xml:space="preserve">24</w:t>
            </w:r>
          </w:p>
        </w:tc>
        <w:tc>
          <w:tcPr>
            <w:tcW w:type="dxa" w:w="1200"/>
          </w:tcPr>
          <w:p>
            <w:r>
              <w:rPr>
                <w:b w:val="false"/>
                <w:bCs w:val="false"/>
              </w:rPr>
              <w:t xml:space="preserve">15</w:t>
            </w:r>
          </w:p>
        </w:tc>
        <w:tc>
          <w:tcPr>
            <w:tcW w:type="dxa" w:w="1200"/>
          </w:tcPr>
          <w:p>
            <w:r>
              <w:rPr>
                <w:b w:val="false"/>
                <w:bCs w:val="false"/>
              </w:rPr>
              <w:t xml:space="preserve">80</w:t>
            </w:r>
          </w:p>
        </w:tc>
        <w:tc>
          <w:tcPr>
            <w:tcW w:type="dxa" w:w="1400"/>
          </w:tcPr>
          <w:p>
            <w:r>
              <w:rPr>
                <w:b w:val="false"/>
                <w:bCs w:val="false"/>
              </w:rPr>
              <w:t xml:space="preserve">14</w:t>
            </w:r>
          </w:p>
        </w:tc>
        <w:tc>
          <w:tcPr>
            <w:tcW w:type="dxa" w:w="1600"/>
          </w:tcPr>
          <w:p>
            <w:r>
              <w:rPr>
                <w:b w:val="false"/>
                <w:bCs w:val="false"/>
              </w:rPr>
              <w:t xml:space="preserve">23</w:t>
            </w:r>
          </w:p>
        </w:tc>
        <w:tc>
          <w:tcPr>
            <w:tcW w:type="dxa" w:w="2400"/>
          </w:tcPr>
          <w:p>
            <w:r>
              <w:rPr>
                <w:b w:val="false"/>
                <w:bCs w:val="false"/>
              </w:rPr>
              <w:t xml:space="preserve">No Heatwave</w:t>
            </w:r>
          </w:p>
        </w:tc>
      </w:tr>
      <w:tr>
        <w:tc>
          <w:tcPr>
            <w:tcW w:type="dxa" w:w="1200"/>
          </w:tcPr>
          <w:p>
            <w:r>
              <w:rPr>
                <w:b w:val="false"/>
                <w:bCs w:val="false"/>
              </w:rPr>
              <w:t xml:space="preserve">39</w:t>
            </w:r>
          </w:p>
        </w:tc>
        <w:tc>
          <w:tcPr>
            <w:tcW w:type="dxa" w:w="1200"/>
          </w:tcPr>
          <w:p>
            <w:r>
              <w:rPr>
                <w:b w:val="false"/>
                <w:bCs w:val="false"/>
              </w:rPr>
              <w:t xml:space="preserve">27</w:t>
            </w:r>
          </w:p>
        </w:tc>
        <w:tc>
          <w:tcPr>
            <w:tcW w:type="dxa" w:w="1200"/>
          </w:tcPr>
          <w:p>
            <w:r>
              <w:rPr>
                <w:b w:val="false"/>
                <w:bCs w:val="false"/>
              </w:rPr>
              <w:t xml:space="preserve">58</w:t>
            </w:r>
          </w:p>
        </w:tc>
        <w:tc>
          <w:tcPr>
            <w:tcW w:type="dxa" w:w="1400"/>
          </w:tcPr>
          <w:p>
            <w:r>
              <w:rPr>
                <w:b w:val="false"/>
                <w:bCs w:val="false"/>
              </w:rPr>
              <w:t xml:space="preserve">9</w:t>
            </w:r>
          </w:p>
        </w:tc>
        <w:tc>
          <w:tcPr>
            <w:tcW w:type="dxa" w:w="1600"/>
          </w:tcPr>
          <w:p>
            <w:r>
              <w:rPr>
                <w:b w:val="false"/>
                <w:bCs w:val="false"/>
              </w:rPr>
              <w:t xml:space="preserve">38.5</w:t>
            </w:r>
          </w:p>
        </w:tc>
        <w:tc>
          <w:tcPr>
            <w:tcW w:type="dxa" w:w="2400"/>
          </w:tcPr>
          <w:p>
            <w:r>
              <w:rPr>
                <w:b w:val="false"/>
                <w:bCs w:val="false"/>
              </w:rPr>
              <w:t xml:space="preserve">No Heatwave</w:t>
            </w:r>
          </w:p>
        </w:tc>
      </w:tr>
    </w:tbl>
    <w:p>
      <w:pPr>
        <w:spacing w:after="60" w:before="100"/>
        <w:jc w:val="center"/>
      </w:pPr>
      <w:r>
        <w:drawing>
          <wp:inline distT="0" distB="0" distL="0" distR="0">
            <wp:extent cx="40957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485900"/>
                    </a:xfrm>
                    <a:prstGeom prst="rect">
                      <a:avLst/>
                    </a:prstGeom>
                  </pic:spPr>
                </pic:pic>
              </a:graphicData>
            </a:graphic>
          </wp:inline>
        </w:drawing>
      </w:r>
    </w:p>
    <w:p>
      <w:pPr>
        <w:spacing w:after="200"/>
        <w:jc w:val="center"/>
      </w:pPr>
      <w:r>
        <w:rPr>
          <w:i/>
          <w:iCs/>
          <w:sz w:val="18"/>
          <w:szCs w:val="18"/>
        </w:rPr>
        <w:t xml:space="preserve">Fig 3.1 — Flask /predict request and response (from an actual local run of app.py)</w:t>
      </w:r>
    </w:p>
    <w:p>
      <w:pPr>
        <w:pStyle w:val="Heading2"/>
        <w:spacing w:after="100" w:before="200"/>
      </w:pPr>
      <w:r>
        <w:t xml:space="preserve">Result</w:t>
      </w:r>
    </w:p>
    <w:p>
      <w:pPr>
        <w:spacing w:after="120"/>
      </w:pPr>
      <w:r>
        <w:t xml:space="preserve">The prediction service correctly flags a hot, dry, previously-warm day (45/31/50/7/44) as a heatwave and a cool, humid day as not, matching the pattern the model was trained on. This completes the reusable prediction service.</w:t>
      </w:r>
    </w:p>
    <w:p>
      <w:r>
        <w:br w:type="page"/>
      </w:r>
    </w:p>
    <w:p>
      <w:pPr>
        <w:pStyle w:val="Heading1"/>
        <w:spacing w:after="150" w:before="300"/>
      </w:pPr>
      <w:r>
        <w:t xml:space="preserve">Experiment 4 — Containerization and CI/CD of the Heatwave Prediction Service</w:t>
      </w:r>
    </w:p>
    <w:p>
      <w:pPr>
        <w:pStyle w:val="Heading2"/>
        <w:spacing w:after="100" w:before="200"/>
      </w:pPr>
      <w:r>
        <w:t xml:space="preserve">Aim</w:t>
      </w:r>
    </w:p>
    <w:p>
      <w:pPr>
        <w:spacing w:after="120"/>
      </w:pPr>
      <w:r>
        <w:t xml:space="preserve">To apply DevOps practices — version control, containerization, and CI — to the prediction service.</w:t>
      </w:r>
    </w:p>
    <w:p>
      <w:pPr>
        <w:pStyle w:val="Heading2"/>
        <w:spacing w:after="100" w:before="200"/>
      </w:pPr>
      <w:r>
        <w:t xml:space="preserve">Project structure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heatwave-mlops/</w:t>
      </w:r>
      <w:r>
        <w:rPr>
          <w:rFonts w:ascii="Consolas" w:cs="Consolas" w:eastAsia="Consolas" w:hAnsi="Consolas"/>
          <w:sz w:val="18"/>
          <w:szCs w:val="18"/>
        </w:rPr>
        <w:br/>
        <w:t xml:space="preserve">├── data/heatwave_data.csv</w:t>
      </w:r>
      <w:r>
        <w:rPr>
          <w:rFonts w:ascii="Consolas" w:cs="Consolas" w:eastAsia="Consolas" w:hAnsi="Consolas"/>
          <w:sz w:val="18"/>
          <w:szCs w:val="18"/>
        </w:rPr>
        <w:br/>
        <w:t xml:space="preserve">├── model/heatwave_model.pkl</w:t>
      </w:r>
      <w:r>
        <w:rPr>
          <w:rFonts w:ascii="Consolas" w:cs="Consolas" w:eastAsia="Consolas" w:hAnsi="Consolas"/>
          <w:sz w:val="18"/>
          <w:szCs w:val="18"/>
        </w:rPr>
        <w:br/>
        <w:t xml:space="preserve">├── app.py</w:t>
      </w:r>
      <w:r>
        <w:rPr>
          <w:rFonts w:ascii="Consolas" w:cs="Consolas" w:eastAsia="Consolas" w:hAnsi="Consolas"/>
          <w:sz w:val="18"/>
          <w:szCs w:val="18"/>
        </w:rPr>
        <w:br/>
        <w:t xml:space="preserve">├── train.py</w:t>
      </w:r>
      <w:r>
        <w:rPr>
          <w:rFonts w:ascii="Consolas" w:cs="Consolas" w:eastAsia="Consolas" w:hAnsi="Consolas"/>
          <w:sz w:val="18"/>
          <w:szCs w:val="18"/>
        </w:rPr>
        <w:br/>
        <w:t xml:space="preserve">├── requirements.txt</w:t>
      </w:r>
      <w:r>
        <w:rPr>
          <w:rFonts w:ascii="Consolas" w:cs="Consolas" w:eastAsia="Consolas" w:hAnsi="Consolas"/>
          <w:sz w:val="18"/>
          <w:szCs w:val="18"/>
        </w:rPr>
        <w:br/>
        <w:t xml:space="preserve">├── Dockerfile</w:t>
      </w:r>
      <w:r>
        <w:rPr>
          <w:rFonts w:ascii="Consolas" w:cs="Consolas" w:eastAsia="Consolas" w:hAnsi="Consolas"/>
          <w:sz w:val="18"/>
          <w:szCs w:val="18"/>
        </w:rPr>
        <w:br/>
        <w:t xml:space="preserve">├── README.md</w:t>
      </w:r>
      <w:r>
        <w:rPr>
          <w:rFonts w:ascii="Consolas" w:cs="Consolas" w:eastAsia="Consolas" w:hAnsi="Consolas"/>
          <w:sz w:val="18"/>
          <w:szCs w:val="18"/>
        </w:rPr>
        <w:br/>
        <w:t xml:space="preserve">└── .github/workflows/ci.yml</w:t>
      </w:r>
    </w:p>
    <w:p>
      <w:pPr>
        <w:pStyle w:val="Heading2"/>
        <w:spacing w:after="100" w:before="200"/>
      </w:pPr>
      <w:r>
        <w:t xml:space="preserve">Dockerfile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FROM python:3.11-slim</w:t>
      </w:r>
      <w:r>
        <w:rPr>
          <w:rFonts w:ascii="Consolas" w:cs="Consolas" w:eastAsia="Consolas" w:hAnsi="Consolas"/>
          <w:sz w:val="18"/>
          <w:szCs w:val="18"/>
        </w:rPr>
        <w:br/>
        <w:t xml:space="preserve">WORKDIR /app</w:t>
      </w:r>
      <w:r>
        <w:rPr>
          <w:rFonts w:ascii="Consolas" w:cs="Consolas" w:eastAsia="Consolas" w:hAnsi="Consolas"/>
          <w:sz w:val="18"/>
          <w:szCs w:val="18"/>
        </w:rPr>
        <w:br/>
        <w:t xml:space="preserve">COPY requirements.txt .</w:t>
      </w:r>
      <w:r>
        <w:rPr>
          <w:rFonts w:ascii="Consolas" w:cs="Consolas" w:eastAsia="Consolas" w:hAnsi="Consolas"/>
          <w:sz w:val="18"/>
          <w:szCs w:val="18"/>
        </w:rPr>
        <w:br/>
        <w:t xml:space="preserve">RUN pip install --no-cache-dir -r requirements.txt</w:t>
      </w:r>
      <w:r>
        <w:rPr>
          <w:rFonts w:ascii="Consolas" w:cs="Consolas" w:eastAsia="Consolas" w:hAnsi="Consolas"/>
          <w:sz w:val="18"/>
          <w:szCs w:val="18"/>
        </w:rPr>
        <w:br/>
        <w:t xml:space="preserve">COPY app.py .</w:t>
      </w:r>
      <w:r>
        <w:rPr>
          <w:rFonts w:ascii="Consolas" w:cs="Consolas" w:eastAsia="Consolas" w:hAnsi="Consolas"/>
          <w:sz w:val="18"/>
          <w:szCs w:val="18"/>
        </w:rPr>
        <w:br/>
        <w:t xml:space="preserve">COPY model/ model/</w:t>
      </w:r>
      <w:r>
        <w:rPr>
          <w:rFonts w:ascii="Consolas" w:cs="Consolas" w:eastAsia="Consolas" w:hAnsi="Consolas"/>
          <w:sz w:val="18"/>
          <w:szCs w:val="18"/>
        </w:rPr>
        <w:br/>
        <w:t xml:space="preserve">EXPOSE 8000</w:t>
      </w:r>
      <w:r>
        <w:rPr>
          <w:rFonts w:ascii="Consolas" w:cs="Consolas" w:eastAsia="Consolas" w:hAnsi="Consolas"/>
          <w:sz w:val="18"/>
          <w:szCs w:val="18"/>
        </w:rPr>
        <w:br/>
        <w:t xml:space="preserve">CMD ["python", "app.py"]</w:t>
      </w:r>
    </w:p>
    <w:p>
      <w:pPr>
        <w:pStyle w:val="Heading2"/>
        <w:spacing w:after="100" w:before="200"/>
      </w:pPr>
      <w:r>
        <w:t xml:space="preserve">GitHub Actions CI (.github/workflows/ci.yml)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name: Heatwave ML CI</w:t>
      </w:r>
      <w:r>
        <w:rPr>
          <w:rFonts w:ascii="Consolas" w:cs="Consolas" w:eastAsia="Consolas" w:hAnsi="Consolas"/>
          <w:sz w:val="18"/>
          <w:szCs w:val="18"/>
        </w:rPr>
        <w:br/>
        <w:t xml:space="preserve"/>
      </w:r>
      <w:r>
        <w:rPr>
          <w:rFonts w:ascii="Consolas" w:cs="Consolas" w:eastAsia="Consolas" w:hAnsi="Consolas"/>
          <w:sz w:val="18"/>
          <w:szCs w:val="18"/>
        </w:rPr>
        <w:br/>
        <w:t xml:space="preserve">on:</w:t>
      </w:r>
      <w:r>
        <w:rPr>
          <w:rFonts w:ascii="Consolas" w:cs="Consolas" w:eastAsia="Consolas" w:hAnsi="Consolas"/>
          <w:sz w:val="18"/>
          <w:szCs w:val="18"/>
        </w:rPr>
        <w:br/>
        <w:t xml:space="preserve">  push:</w:t>
      </w:r>
      <w:r>
        <w:rPr>
          <w:rFonts w:ascii="Consolas" w:cs="Consolas" w:eastAsia="Consolas" w:hAnsi="Consolas"/>
          <w:sz w:val="18"/>
          <w:szCs w:val="18"/>
        </w:rPr>
        <w:br/>
        <w:t xml:space="preserve">    branches: [main]</w:t>
      </w:r>
      <w:r>
        <w:rPr>
          <w:rFonts w:ascii="Consolas" w:cs="Consolas" w:eastAsia="Consolas" w:hAnsi="Consolas"/>
          <w:sz w:val="18"/>
          <w:szCs w:val="18"/>
        </w:rPr>
        <w:br/>
        <w:t xml:space="preserve"/>
      </w:r>
      <w:r>
        <w:rPr>
          <w:rFonts w:ascii="Consolas" w:cs="Consolas" w:eastAsia="Consolas" w:hAnsi="Consolas"/>
          <w:sz w:val="18"/>
          <w:szCs w:val="18"/>
        </w:rPr>
        <w:br/>
        <w:t xml:space="preserve">jobs:</w:t>
      </w:r>
      <w:r>
        <w:rPr>
          <w:rFonts w:ascii="Consolas" w:cs="Consolas" w:eastAsia="Consolas" w:hAnsi="Consolas"/>
          <w:sz w:val="18"/>
          <w:szCs w:val="18"/>
        </w:rPr>
        <w:br/>
        <w:t xml:space="preserve">  test:</w:t>
      </w:r>
      <w:r>
        <w:rPr>
          <w:rFonts w:ascii="Consolas" w:cs="Consolas" w:eastAsia="Consolas" w:hAnsi="Consolas"/>
          <w:sz w:val="18"/>
          <w:szCs w:val="18"/>
        </w:rPr>
        <w:br/>
        <w:t xml:space="preserve">    runs-on: ubuntu-latest</w:t>
      </w:r>
      <w:r>
        <w:rPr>
          <w:rFonts w:ascii="Consolas" w:cs="Consolas" w:eastAsia="Consolas" w:hAnsi="Consolas"/>
          <w:sz w:val="18"/>
          <w:szCs w:val="18"/>
        </w:rPr>
        <w:br/>
        <w:t xml:space="preserve">    steps:</w:t>
      </w:r>
      <w:r>
        <w:rPr>
          <w:rFonts w:ascii="Consolas" w:cs="Consolas" w:eastAsia="Consolas" w:hAnsi="Consolas"/>
          <w:sz w:val="18"/>
          <w:szCs w:val="18"/>
        </w:rPr>
        <w:br/>
        <w:t xml:space="preserve">      - uses: actions/checkout@v4</w:t>
      </w:r>
      <w:r>
        <w:rPr>
          <w:rFonts w:ascii="Consolas" w:cs="Consolas" w:eastAsia="Consolas" w:hAnsi="Consolas"/>
          <w:sz w:val="18"/>
          <w:szCs w:val="18"/>
        </w:rPr>
        <w:br/>
        <w:t xml:space="preserve">      - uses: actions/setup-python@v5</w:t>
      </w:r>
      <w:r>
        <w:rPr>
          <w:rFonts w:ascii="Consolas" w:cs="Consolas" w:eastAsia="Consolas" w:hAnsi="Consolas"/>
          <w:sz w:val="18"/>
          <w:szCs w:val="18"/>
        </w:rPr>
        <w:br/>
        <w:t xml:space="preserve">        with:</w:t>
      </w:r>
      <w:r>
        <w:rPr>
          <w:rFonts w:ascii="Consolas" w:cs="Consolas" w:eastAsia="Consolas" w:hAnsi="Consolas"/>
          <w:sz w:val="18"/>
          <w:szCs w:val="18"/>
        </w:rPr>
        <w:br/>
        <w:t xml:space="preserve">          python-version: "3.11"</w:t>
      </w:r>
      <w:r>
        <w:rPr>
          <w:rFonts w:ascii="Consolas" w:cs="Consolas" w:eastAsia="Consolas" w:hAnsi="Consolas"/>
          <w:sz w:val="18"/>
          <w:szCs w:val="18"/>
        </w:rPr>
        <w:br/>
        <w:t xml:space="preserve">      - run: pip install -r requirements.txt</w:t>
      </w:r>
      <w:r>
        <w:rPr>
          <w:rFonts w:ascii="Consolas" w:cs="Consolas" w:eastAsia="Consolas" w:hAnsi="Consolas"/>
          <w:sz w:val="18"/>
          <w:szCs w:val="18"/>
        </w:rPr>
        <w:br/>
        <w:t xml:space="preserve">      - run: python -m py_compile app.py train.py</w:t>
      </w:r>
      <w:r>
        <w:rPr>
          <w:rFonts w:ascii="Consolas" w:cs="Consolas" w:eastAsia="Consolas" w:hAnsi="Consolas"/>
          <w:sz w:val="18"/>
          <w:szCs w:val="18"/>
        </w:rPr>
        <w:br/>
        <w:t xml:space="preserve">      - run: python train.py</w:t>
      </w:r>
    </w:p>
    <w:p>
      <w:pPr>
        <w:pStyle w:val="Heading2"/>
        <w:spacing w:after="100" w:before="200"/>
      </w:pPr>
      <w:r>
        <w:t xml:space="preserve">Build &amp; run (executed against this project's files)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python train.py</w:t>
      </w:r>
      <w:r>
        <w:rPr>
          <w:rFonts w:ascii="Consolas" w:cs="Consolas" w:eastAsia="Consolas" w:hAnsi="Consolas"/>
          <w:sz w:val="18"/>
          <w:szCs w:val="18"/>
        </w:rPr>
        <w:br/>
        <w:t xml:space="preserve">Validation accuracy: 0.9680</w:t>
      </w:r>
      <w:r>
        <w:rPr>
          <w:rFonts w:ascii="Consolas" w:cs="Consolas" w:eastAsia="Consolas" w:hAnsi="Consolas"/>
          <w:sz w:val="18"/>
          <w:szCs w:val="18"/>
        </w:rPr>
        <w:br/>
        <w:t xml:space="preserve">Model saved to model/heatwave_model.pkl</w:t>
      </w:r>
      <w:r>
        <w:rPr>
          <w:rFonts w:ascii="Consolas" w:cs="Consolas" w:eastAsia="Consolas" w:hAnsi="Consolas"/>
          <w:sz w:val="18"/>
          <w:szCs w:val="18"/>
        </w:rPr>
        <w:br/>
        <w:t xml:space="preserve"/>
      </w:r>
      <w:r>
        <w:rPr>
          <w:rFonts w:ascii="Consolas" w:cs="Consolas" w:eastAsia="Consolas" w:hAnsi="Consolas"/>
          <w:sz w:val="18"/>
          <w:szCs w:val="18"/>
        </w:rPr>
        <w:br/>
        <w:t xml:space="preserve">$ python app.py &amp;</w:t>
      </w:r>
      <w:r>
        <w:rPr>
          <w:rFonts w:ascii="Consolas" w:cs="Consolas" w:eastAsia="Consolas" w:hAnsi="Consolas"/>
          <w:sz w:val="18"/>
          <w:szCs w:val="18"/>
        </w:rPr>
        <w:br/>
        <w:t xml:space="preserve">$ curl -X POST http://localhost:8000/predict -H "Content-Type: application/json" \</w:t>
      </w:r>
      <w:r>
        <w:rPr>
          <w:rFonts w:ascii="Consolas" w:cs="Consolas" w:eastAsia="Consolas" w:hAnsi="Consolas"/>
          <w:sz w:val="18"/>
          <w:szCs w:val="18"/>
        </w:rPr>
        <w:br/>
        <w:t xml:space="preserve">    -d '{"max_temp":45,"min_temp":31,"humidity":50,"wind_speed":7,"previous_temp":44}'</w:t>
      </w:r>
      <w:r>
        <w:rPr>
          <w:rFonts w:ascii="Consolas" w:cs="Consolas" w:eastAsia="Consolas" w:hAnsi="Consolas"/>
          <w:sz w:val="18"/>
          <w:szCs w:val="18"/>
        </w:rPr>
        <w:br/>
        <w:t xml:space="preserve">{"prediction":"Heatwave"}</w:t>
      </w:r>
      <w:r>
        <w:rPr>
          <w:rFonts w:ascii="Consolas" w:cs="Consolas" w:eastAsia="Consolas" w:hAnsi="Consolas"/>
          <w:sz w:val="18"/>
          <w:szCs w:val="18"/>
        </w:rPr>
        <w:br/>
        <w:t xml:space="preserve"/>
      </w:r>
      <w:r>
        <w:rPr>
          <w:rFonts w:ascii="Consolas" w:cs="Consolas" w:eastAsia="Consolas" w:hAnsi="Consolas"/>
          <w:sz w:val="18"/>
          <w:szCs w:val="18"/>
        </w:rPr>
        <w:br/>
        <w:t xml:space="preserve">$ curl http://localhost:8000/health</w:t>
      </w:r>
      <w:r>
        <w:rPr>
          <w:rFonts w:ascii="Consolas" w:cs="Consolas" w:eastAsia="Consolas" w:hAnsi="Consolas"/>
          <w:sz w:val="18"/>
          <w:szCs w:val="18"/>
        </w:rPr>
        <w:br/>
        <w:t xml:space="preserve">{"status":"ok"}</w:t>
      </w:r>
    </w:p>
    <w:p>
      <w:pPr>
        <w:spacing w:after="120"/>
      </w:pPr>
      <w:r>
        <w:t xml:space="preserve">docker build / docker run were not executed here (no Docker daemon in this sandboxed run environment) — run these two commands on your own machine with Docker Desktop installed, exactly as given in the manual: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docker build -t heatwave-api:1.0 .</w:t>
      </w:r>
      <w:r>
        <w:rPr>
          <w:rFonts w:ascii="Consolas" w:cs="Consolas" w:eastAsia="Consolas" w:hAnsi="Consolas"/>
          <w:sz w:val="18"/>
          <w:szCs w:val="18"/>
        </w:rPr>
        <w:br/>
        <w:t xml:space="preserve">docker run -p 8000:8000 heatwave-api:1.0</w:t>
      </w:r>
    </w:p>
    <w:p>
      <w:pPr>
        <w:pStyle w:val="Heading2"/>
        <w:spacing w:after="100" w:before="200"/>
      </w:pPr>
      <w:r>
        <w:t xml:space="preserve">Result</w:t>
      </w:r>
    </w:p>
    <w:p>
      <w:pPr>
        <w:spacing w:after="120"/>
      </w:pPr>
      <w:r>
        <w:t xml:space="preserve">The project is version-controlled, containerizable with the Dockerfile above, and a GitHub Actions workflow re-installs dependencies and re-trains the model as a smoke test on every push to main — a CI/CD-ready application.</w:t>
      </w:r>
    </w:p>
    <w:p>
      <w:r>
        <w:br w:type="page"/>
      </w:r>
    </w:p>
    <w:p>
      <w:pPr>
        <w:pStyle w:val="Heading1"/>
        <w:spacing w:after="150" w:before="300"/>
      </w:pPr>
      <w:r>
        <w:t xml:space="preserve">Kubernetes Extension (for reference)</w:t>
      </w:r>
    </w:p>
    <w:p>
      <w:pPr>
        <w:spacing w:after="120"/>
      </w:pPr>
      <w:r>
        <w:t xml:space="preserve">Docker Image → Kubernetes Deployment → Kubernetes Pod(s) → Heatwave Prediction API. This extension introduces replicas, scaling, and service management and was not built here, per the manual's scope.</w:t>
      </w:r>
    </w:p>
    <w:p>
      <w:pPr>
        <w:pStyle w:val="Heading1"/>
        <w:spacing w:after="150" w:before="300"/>
      </w:pPr>
      <w:r>
        <w:t xml:space="preserve">Conclusion</w:t>
      </w:r>
    </w:p>
    <w:p>
      <w:pPr>
        <w:spacing w:after="120"/>
      </w:pPr>
      <w:r>
        <w:t xml:space="preserve">Across the four experiments the same heatwave classifier progressed from a bare scikit-learn model, to an MLflow-tracked and compared set of experiments, to a saved, API-wrapped prediction service, to a containerized, CI-checked application — demonstrating the full ML → MLflow → MLOps → DevOps lifecycle end to end.</w:t>
      </w:r>
    </w:p>
    <w:p>
      <w:pPr>
        <w:pStyle w:val="Heading1"/>
        <w:spacing w:after="150" w:before="300"/>
      </w:pPr>
      <w:r>
        <w:t xml:space="preserve">Viva Questions</w:t>
      </w:r>
    </w:p>
    <w:p>
      <w:pPr>
        <w:pStyle w:val="ListParagraph"/>
        <w:numPr>
          <w:ilvl w:val="0"/>
          <w:numId w:val="1"/>
        </w:numPr>
        <w:spacing w:after="60"/>
      </w:pPr>
      <w:r>
        <w:t xml:space="preserve">What is ML?</w:t>
      </w:r>
    </w:p>
    <w:p>
      <w:pPr>
        <w:pStyle w:val="ListParagraph"/>
        <w:numPr>
          <w:ilvl w:val="0"/>
          <w:numId w:val="1"/>
        </w:numPr>
        <w:spacing w:after="60"/>
      </w:pPr>
      <w:r>
        <w:t xml:space="preserve">What is MLflow?</w:t>
      </w:r>
    </w:p>
    <w:p>
      <w:pPr>
        <w:pStyle w:val="ListParagraph"/>
        <w:numPr>
          <w:ilvl w:val="0"/>
          <w:numId w:val="1"/>
        </w:numPr>
        <w:spacing w:after="60"/>
      </w:pPr>
      <w:r>
        <w:t xml:space="preserve">What is an MLflow run?</w:t>
      </w:r>
    </w:p>
    <w:p>
      <w:pPr>
        <w:pStyle w:val="ListParagraph"/>
        <w:numPr>
          <w:ilvl w:val="0"/>
          <w:numId w:val="1"/>
        </w:numPr>
        <w:spacing w:after="60"/>
      </w:pPr>
      <w:r>
        <w:t xml:space="preserve">What is a parameter (vs. a metric) in MLflow?</w:t>
      </w:r>
    </w:p>
    <w:p>
      <w:pPr>
        <w:pStyle w:val="ListParagraph"/>
        <w:numPr>
          <w:ilvl w:val="0"/>
          <w:numId w:val="1"/>
        </w:numPr>
        <w:spacing w:after="60"/>
      </w:pPr>
      <w:r>
        <w:t xml:space="preserve">What is MLOps?</w:t>
      </w:r>
    </w:p>
    <w:p>
      <w:pPr>
        <w:pStyle w:val="ListParagraph"/>
        <w:numPr>
          <w:ilvl w:val="0"/>
          <w:numId w:val="1"/>
        </w:numPr>
        <w:spacing w:after="60"/>
      </w:pPr>
      <w:r>
        <w:t xml:space="preserve">Why use Docker?</w:t>
      </w:r>
    </w:p>
    <w:p>
      <w:pPr>
        <w:pStyle w:val="ListParagraph"/>
        <w:numPr>
          <w:ilvl w:val="0"/>
          <w:numId w:val="1"/>
        </w:numPr>
        <w:spacing w:after="60"/>
      </w:pPr>
      <w:r>
        <w:t xml:space="preserve">What is CI/CD?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8e2d04fd3d2026ebd4577f83e19f12340e353a.png"/><Relationship Id="rId8" Type="http://schemas.openxmlformats.org/officeDocument/2006/relationships/image" Target="media/09cd3cf826b8eb1f430d2389c5e7546fbf48ddf6.png"/><Relationship Id="rId9" Type="http://schemas.openxmlformats.org/officeDocument/2006/relationships/image" Target="media/a219ac5ee2cd5f41783f18f2a7047c95ce938374.png"/><Relationship Id="rId10" Type="http://schemas.openxmlformats.org/officeDocument/2006/relationships/image" Target="media/cfca6ba5d0e08bc508ea0ca5837525a3146c439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2026-09-16T22:38:31.006Z</dcterms:created>
  <dcterms:modified xsi:type="dcterms:W3CDTF">2026-09-16T22:38:31.015Z</dcterms:modified>
</cp:coreProperties>
</file>

<file path=docProps/custom.xml><?xml version="1.0" encoding="utf-8"?>
<Properties xmlns="http://schemas.openxmlformats.org/officeDocument/2006/custom-properties" xmlns:vt="http://schemas.openxmlformats.org/officeDocument/2006/docPropsVTypes"/>
</file>