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666666"/>
          <w:sz w:val="22"/>
          <w:szCs w:val="22"/>
        </w:rPr>
        <w:t xml:space="preserve">FlyRank AI</w:t>
      </w:r>
    </w:p>
    <w:p>
      <w:pPr>
        <w:spacing w:after="80"/>
        <w:jc w:val="left"/>
      </w:pPr>
      <w:r>
        <w:rPr>
          <w:b/>
          <w:bCs/>
          <w:sz w:val="48"/>
          <w:szCs w:val="48"/>
        </w:rPr>
        <w:t xml:space="preserve">Hackathon Brief</w:t>
      </w:r>
    </w:p>
    <w:p>
      <w:pPr>
        <w:spacing w:after="240"/>
        <w:jc w:val="left"/>
      </w:pPr>
      <w:r>
        <w:rPr>
          <w:color w:val="555555"/>
          <w:sz w:val="28"/>
          <w:szCs w:val="28"/>
        </w:rPr>
        <w:t xml:space="preserve">Semantic SEO, Intent Modeling &amp; Search Intelligence</w:t>
      </w:r>
    </w:p>
    <w:p>
      <w:pPr>
        <w:pBdr>
          <w:bottom w:val="single" w:color="CCCCCC" w:sz="6" w:space="1"/>
        </w:pBdr>
        <w:spacing w:after="120" w:before="120"/>
      </w:pPr>
      <w:r>
        <w:t xml:space="preserve"/>
      </w:r>
    </w:p>
    <w:p>
      <w:pPr>
        <w:pStyle w:val="Heading1"/>
        <w:spacing w:after="180" w:before="320"/>
      </w:pPr>
      <w:r>
        <w:t xml:space="preserve">About FlyRank AI</w:t>
      </w:r>
    </w:p>
    <w:p>
      <w:pPr>
        <w:spacing w:after="120"/>
      </w:pPr>
      <w:r>
        <w:t xml:space="preserve">FlyRank is building the next generation of search intelligence — an AI-native platform that helps brands grow in both traditional search (Google) and AI-driven search (ChatGPT, Perplexity, Gemini, Claude). We combine agentic AI, content engineering, and deep data analysis to help companies win in an environment where the rules of discovery are being rewritten in real time.</w:t>
      </w:r>
    </w:p>
    <w:p>
      <w:pPr>
        <w:spacing w:after="120"/>
      </w:pPr>
      <w:r>
        <w:t xml:space="preserve">As part of the AI Founders Batch 8 program, we're opening a short engagement for student teams to work on real data, real problems, and real output that we plan to actually use.</w:t>
      </w:r>
    </w:p>
    <w:p>
      <w:pPr>
        <w:pStyle w:val="Heading1"/>
        <w:spacing w:after="180" w:before="320"/>
      </w:pPr>
      <w:r>
        <w:t xml:space="preserve">What You're Getting</w:t>
      </w:r>
    </w:p>
    <w:p>
      <w:pPr>
        <w:spacing w:after="120"/>
      </w:pPr>
      <w:r>
        <w:t xml:space="preserve">Real-world data from a live FlyRank client (Flewd — a stress-care and magnesium bath soak brand). You'll work with three datasets we've pre-extracted from BigQuery:</w:t>
      </w:r>
    </w:p>
    <w:p>
      <w:pPr>
        <w:pStyle w:val="ListParagraph"/>
        <w:numPr>
          <w:ilvl w:val="0"/>
          <w:numId w:val="2"/>
        </w:numPr>
        <w:spacing w:after="80"/>
      </w:pPr>
      <w:r>
        <w:rPr>
          <w:b/>
          <w:bCs/>
        </w:rPr>
        <w:t xml:space="preserve">Google Search Console — Site Impressions: </w:t>
      </w:r>
      <w:r>
        <w:t xml:space="preserve">query-level search demand data aggregated at the domain level. ~4,300 rows/day across ~2,600 unique queries and 167 countries.</w:t>
      </w:r>
    </w:p>
    <w:p>
      <w:pPr>
        <w:pStyle w:val="ListParagraph"/>
        <w:numPr>
          <w:ilvl w:val="0"/>
          <w:numId w:val="2"/>
        </w:numPr>
        <w:spacing w:after="80"/>
      </w:pPr>
      <w:r>
        <w:rPr>
          <w:b/>
          <w:bCs/>
        </w:rPr>
        <w:t xml:space="preserve">Google Search Console — URL Impressions: </w:t>
      </w:r>
      <w:r>
        <w:t xml:space="preserve">page-level data with SERP feature flags (product snippets, merchant listings, translated results, FAQs, etc.). ~8,000 rows/day across 258 unique URLs.</w:t>
      </w:r>
    </w:p>
    <w:p>
      <w:pPr>
        <w:pStyle w:val="ListParagraph"/>
        <w:numPr>
          <w:ilvl w:val="0"/>
          <w:numId w:val="2"/>
        </w:numPr>
        <w:spacing w:after="80"/>
      </w:pPr>
      <w:r>
        <w:rPr>
          <w:b/>
          <w:bCs/>
        </w:rPr>
        <w:t xml:space="preserve">Google Analytics 4 — Raw event export: </w:t>
      </w:r>
      <w:r>
        <w:t xml:space="preserve">~1,700 events/day covering page views, sessions, add-to-cart, checkout, purchase, engagement. Nested JSON fields for device, geo, traffic source, and ecommerce data.</w:t>
      </w:r>
    </w:p>
    <w:p>
      <w:pPr>
        <w:spacing w:after="120"/>
      </w:pPr>
      <w:r>
        <w:t xml:space="preserve"/>
      </w:r>
    </w:p>
    <w:p>
      <w:pPr>
        <w:spacing w:after="120"/>
      </w:pPr>
      <w:r>
        <w:rPr>
          <w:b/>
          <w:bCs/>
        </w:rPr>
        <w:t xml:space="preserve">Important note on data shape before you start:</w:t>
      </w:r>
    </w:p>
    <w:p>
      <w:pPr>
        <w:pStyle w:val="ListParagraph"/>
        <w:numPr>
          <w:ilvl w:val="0"/>
          <w:numId w:val="2"/>
        </w:numPr>
        <w:spacing w:after="80"/>
      </w:pPr>
      <w:r>
        <w:t xml:space="preserve">GSC and GA4 cannot be joined directly on query — GA4 has no search query dimension for organic traffic. Join on landing page URL instead.</w:t>
      </w:r>
    </w:p>
    <w:p>
      <w:pPr>
        <w:pStyle w:val="ListParagraph"/>
        <w:numPr>
          <w:ilvl w:val="0"/>
          <w:numId w:val="2"/>
        </w:numPr>
        <w:spacing w:after="80"/>
      </w:pPr>
      <w:r>
        <w:t xml:space="preserve">~8% of GSC queries at the Site level and ~36% at the URL level are anonymized (blank query field). This is a privacy feature, not a data bug. Handle these rows deliberately.</w:t>
      </w:r>
    </w:p>
    <w:p>
      <w:pPr>
        <w:pStyle w:val="ListParagraph"/>
        <w:numPr>
          <w:ilvl w:val="0"/>
          <w:numId w:val="2"/>
        </w:numPr>
        <w:spacing w:after="80"/>
      </w:pPr>
      <w:r>
        <w:t xml:space="preserve">GA4 raw export stores device, geo, traffic source, ecommerce, and items as stringified JSON. Plan to flatten these early.</w:t>
      </w:r>
    </w:p>
    <w:p>
      <w:pPr>
        <w:pStyle w:val="ListParagraph"/>
        <w:numPr>
          <w:ilvl w:val="0"/>
          <w:numId w:val="2"/>
        </w:numPr>
        <w:spacing w:after="80"/>
      </w:pPr>
      <w:r>
        <w:t xml:space="preserve">Most GA4 nested fields use snake_case JSON. Purchase revenue only populates on purchase events.</w:t>
      </w:r>
    </w:p>
    <w:p>
      <w:pPr>
        <w:pStyle w:val="Heading1"/>
        <w:spacing w:after="180" w:before="320"/>
      </w:pPr>
      <w:r>
        <w:t xml:space="preserve">What We Want You to Build</w:t>
      </w:r>
    </w:p>
    <w:p>
      <w:pPr>
        <w:spacing w:after="120"/>
      </w:pPr>
      <w:r>
        <w:t xml:space="preserve">We're not looking for dashboards. We're looking for intelligence layers on top of data — models, scoring systems, and analyses that help answer questions a dashboard can't.</w:t>
      </w:r>
    </w:p>
    <w:p>
      <w:pPr>
        <w:spacing w:after="120"/>
      </w:pPr>
      <w:r>
        <w:rPr>
          <w:i/>
          <w:iCs/>
        </w:rPr>
        <w:t xml:space="preserve">Pick one or two of the following problem areas. Combining two is ideal — e.g. semantic clustering feeding an opportunity scoring model.</w:t>
      </w:r>
    </w:p>
    <w:p>
      <w:pPr>
        <w:pStyle w:val="Heading2"/>
        <w:spacing w:after="120" w:before="240"/>
      </w:pPr>
      <w:r>
        <w:t xml:space="preserve">1. Performance-Based Opportunity Modeling</w:t>
      </w:r>
    </w:p>
    <w:p>
      <w:pPr>
        <w:spacing w:after="120"/>
      </w:pPr>
      <w:r>
        <w:t xml:space="preserve">Build a model that identifies where the biggest wins are hiding in the existing data.</w:t>
      </w:r>
    </w:p>
    <w:p>
      <w:pPr>
        <w:pStyle w:val="ListParagraph"/>
        <w:numPr>
          <w:ilvl w:val="0"/>
          <w:numId w:val="2"/>
        </w:numPr>
        <w:spacing w:after="80"/>
      </w:pPr>
      <w:r>
        <w:t xml:space="preserve">High-impression, low-CTR pages — where a title/meta rewrite could unlock clicks.</w:t>
      </w:r>
    </w:p>
    <w:p>
      <w:pPr>
        <w:pStyle w:val="ListParagraph"/>
        <w:numPr>
          <w:ilvl w:val="0"/>
          <w:numId w:val="2"/>
        </w:numPr>
        <w:spacing w:after="80"/>
      </w:pPr>
      <w:r>
        <w:t xml:space="preserve">Queries ranking in positions 3–15 — the "striking distance" set where small improvements matter most.</w:t>
      </w:r>
    </w:p>
    <w:p>
      <w:pPr>
        <w:pStyle w:val="ListParagraph"/>
        <w:numPr>
          <w:ilvl w:val="0"/>
          <w:numId w:val="2"/>
        </w:numPr>
        <w:spacing w:after="80"/>
      </w:pPr>
      <w:r>
        <w:t xml:space="preserve">Pages with traffic but low engagement — where content doesn't match intent.</w:t>
      </w:r>
    </w:p>
    <w:p>
      <w:pPr>
        <w:pStyle w:val="ListParagraph"/>
        <w:numPr>
          <w:ilvl w:val="0"/>
          <w:numId w:val="2"/>
        </w:numPr>
        <w:spacing w:after="80"/>
      </w:pPr>
      <w:r>
        <w:t xml:space="preserve">Pages that should be refreshed, merged, or retired based on trend signals.</w:t>
      </w:r>
    </w:p>
    <w:p>
      <w:pPr>
        <w:spacing w:after="120"/>
      </w:pPr>
      <w:r>
        <w:rPr>
          <w:b/>
          <w:bCs/>
        </w:rPr>
        <w:t xml:space="preserve">Goal: </w:t>
      </w:r>
      <w:r>
        <w:t xml:space="preserve">prioritize content actions by business impact, not search volume.</w:t>
      </w:r>
    </w:p>
    <w:p>
      <w:pPr>
        <w:pStyle w:val="Heading2"/>
        <w:spacing w:after="120" w:before="240"/>
      </w:pPr>
      <w:r>
        <w:t xml:space="preserve">2. Semantic Intent Modeling</w:t>
      </w:r>
    </w:p>
    <w:p>
      <w:pPr>
        <w:spacing w:after="120"/>
      </w:pPr>
      <w:r>
        <w:t xml:space="preserve">Move beyond the standard "informational / transactional / navigational" buckets. Classify queries into deeper intent categories that actually predict behavior:</w:t>
      </w:r>
    </w:p>
    <w:p>
      <w:pPr>
        <w:pStyle w:val="ListParagraph"/>
        <w:numPr>
          <w:ilvl w:val="0"/>
          <w:numId w:val="2"/>
        </w:numPr>
        <w:spacing w:after="80"/>
      </w:pPr>
      <w:r>
        <w:t xml:space="preserve">Comparison ("magnesium taurate vs glycinate")</w:t>
      </w:r>
    </w:p>
    <w:p>
      <w:pPr>
        <w:pStyle w:val="ListParagraph"/>
        <w:numPr>
          <w:ilvl w:val="0"/>
          <w:numId w:val="2"/>
        </w:numPr>
        <w:spacing w:after="80"/>
      </w:pPr>
      <w:r>
        <w:t xml:space="preserve">Replacement ("alternative to epsom salt")</w:t>
      </w:r>
    </w:p>
    <w:p>
      <w:pPr>
        <w:pStyle w:val="ListParagraph"/>
        <w:numPr>
          <w:ilvl w:val="0"/>
          <w:numId w:val="2"/>
        </w:numPr>
        <w:spacing w:after="80"/>
      </w:pPr>
      <w:r>
        <w:t xml:space="preserve">Risk / safety ("is X safe", "side effects of Y")</w:t>
      </w:r>
    </w:p>
    <w:p>
      <w:pPr>
        <w:pStyle w:val="ListParagraph"/>
        <w:numPr>
          <w:ilvl w:val="0"/>
          <w:numId w:val="2"/>
        </w:numPr>
        <w:spacing w:after="80"/>
      </w:pPr>
      <w:r>
        <w:t xml:space="preserve">Use-case ("for sore muscles", "for sleep")</w:t>
      </w:r>
    </w:p>
    <w:p>
      <w:pPr>
        <w:pStyle w:val="ListParagraph"/>
        <w:numPr>
          <w:ilvl w:val="0"/>
          <w:numId w:val="2"/>
        </w:numPr>
        <w:spacing w:after="80"/>
      </w:pPr>
      <w:r>
        <w:t xml:space="preserve">Decision-stage vs discovery-stage</w:t>
      </w:r>
    </w:p>
    <w:p>
      <w:pPr>
        <w:spacing w:after="120"/>
      </w:pPr>
      <w:r>
        <w:t xml:space="preserve">Approaches: embeddings + clustering with labels, zero-shot classification with LLMs, or a small fine-tuned model. Pick what fits your time budget.</w:t>
      </w:r>
    </w:p>
    <w:p>
      <w:pPr>
        <w:spacing w:after="120"/>
      </w:pPr>
      <w:r>
        <w:rPr>
          <w:b/>
          <w:bCs/>
        </w:rPr>
        <w:t xml:space="preserve">Goal: </w:t>
      </w:r>
      <w:r>
        <w:t xml:space="preserve">understand </w:t>
      </w:r>
      <w:r>
        <w:rPr>
          <w:i/>
          <w:iCs/>
        </w:rPr>
        <w:t xml:space="preserve">why</w:t>
      </w:r>
      <w:r>
        <w:t xml:space="preserve"> users are searching, not just </w:t>
      </w:r>
      <w:r>
        <w:rPr>
          <w:i/>
          <w:iCs/>
        </w:rPr>
        <w:t xml:space="preserve">what</w:t>
      </w:r>
      <w:r>
        <w:t xml:space="preserve"> they type.</w:t>
      </w:r>
    </w:p>
    <w:p>
      <w:pPr>
        <w:pStyle w:val="Heading2"/>
        <w:spacing w:after="120" w:before="240"/>
      </w:pPr>
      <w:r>
        <w:t xml:space="preserve">3. Semantic Clustering &amp; Topic Mapping</w:t>
      </w:r>
    </w:p>
    <w:p>
      <w:pPr>
        <w:spacing w:after="120"/>
      </w:pPr>
      <w:r>
        <w:t xml:space="preserve">Group queries and pages by meaning rather than keyword overlap. Then map clusters back to your content:</w:t>
      </w:r>
    </w:p>
    <w:p>
      <w:pPr>
        <w:pStyle w:val="ListParagraph"/>
        <w:numPr>
          <w:ilvl w:val="0"/>
          <w:numId w:val="2"/>
        </w:numPr>
        <w:spacing w:after="80"/>
      </w:pPr>
      <w:r>
        <w:t xml:space="preserve">Which pages own which clusters?</w:t>
      </w:r>
    </w:p>
    <w:p>
      <w:pPr>
        <w:pStyle w:val="ListParagraph"/>
        <w:numPr>
          <w:ilvl w:val="0"/>
          <w:numId w:val="2"/>
        </w:numPr>
        <w:spacing w:after="80"/>
      </w:pPr>
      <w:r>
        <w:t xml:space="preserve">Which clusters are underserved (high demand, no dedicated page)?</w:t>
      </w:r>
    </w:p>
    <w:p>
      <w:pPr>
        <w:pStyle w:val="ListParagraph"/>
        <w:numPr>
          <w:ilvl w:val="0"/>
          <w:numId w:val="2"/>
        </w:numPr>
        <w:spacing w:after="80"/>
      </w:pPr>
      <w:r>
        <w:t xml:space="preserve">Where are multiple pages competing for the same cluster (cannibalization)?</w:t>
      </w:r>
    </w:p>
    <w:p>
      <w:pPr>
        <w:spacing w:after="120"/>
      </w:pPr>
      <w:r>
        <w:rPr>
          <w:b/>
          <w:bCs/>
        </w:rPr>
        <w:t xml:space="preserve">Goal: </w:t>
      </w:r>
      <w:r>
        <w:t xml:space="preserve">build a topic-level view of search demand vs. content coverage.</w:t>
      </w:r>
    </w:p>
    <w:p>
      <w:pPr>
        <w:pStyle w:val="Heading2"/>
        <w:spacing w:after="120" w:before="240"/>
      </w:pPr>
      <w:r>
        <w:t xml:space="preserve">4. Content vs. Performance Alignment</w:t>
      </w:r>
    </w:p>
    <w:p>
      <w:pPr>
        <w:spacing w:after="120"/>
      </w:pPr>
      <w:r>
        <w:t xml:space="preserve">Given page content (titles, headings, body), query clusters that rank, and GA4 engagement data — measure whether the content matches the intent of the queries it's ranking for.</w:t>
      </w:r>
    </w:p>
    <w:p>
      <w:pPr>
        <w:pStyle w:val="ListParagraph"/>
        <w:numPr>
          <w:ilvl w:val="0"/>
          <w:numId w:val="2"/>
        </w:numPr>
        <w:spacing w:after="80"/>
      </w:pPr>
      <w:r>
        <w:t xml:space="preserve">Which pages are ranking but not engaging?</w:t>
      </w:r>
    </w:p>
    <w:p>
      <w:pPr>
        <w:pStyle w:val="ListParagraph"/>
        <w:numPr>
          <w:ilvl w:val="0"/>
          <w:numId w:val="2"/>
        </w:numPr>
        <w:spacing w:after="80"/>
      </w:pPr>
      <w:r>
        <w:t xml:space="preserve">Which pages are well-aligned and converting?</w:t>
      </w:r>
    </w:p>
    <w:p>
      <w:pPr>
        <w:pStyle w:val="ListParagraph"/>
        <w:numPr>
          <w:ilvl w:val="0"/>
          <w:numId w:val="2"/>
        </w:numPr>
        <w:spacing w:after="80"/>
      </w:pPr>
      <w:r>
        <w:t xml:space="preserve">Where is there an intent mismatch that could be fixed with a content refresh?</w:t>
      </w:r>
    </w:p>
    <w:p>
      <w:pPr>
        <w:spacing w:after="120"/>
      </w:pPr>
      <w:r>
        <w:t xml:space="preserve">Approaches: embedding similarity between query clusters and page content, engagement-weighted alignment scores.</w:t>
      </w:r>
    </w:p>
    <w:p>
      <w:pPr>
        <w:spacing w:after="120"/>
      </w:pPr>
      <w:r>
        <w:rPr>
          <w:b/>
          <w:bCs/>
        </w:rPr>
        <w:t xml:space="preserve">Goal: </w:t>
      </w:r>
      <w:r>
        <w:t xml:space="preserve">find where content and search intent diverge.</w:t>
      </w:r>
    </w:p>
    <w:p>
      <w:pPr>
        <w:pStyle w:val="Heading2"/>
        <w:spacing w:after="120" w:before="240"/>
      </w:pPr>
      <w:r>
        <w:t xml:space="preserve">5. Predictive Modeling (Stretch)</w:t>
      </w:r>
    </w:p>
    <w:p>
      <w:pPr>
        <w:spacing w:after="120"/>
      </w:pPr>
      <w:r>
        <w:t xml:space="preserve">If you want to go deeper — predict what will happen next:</w:t>
      </w:r>
    </w:p>
    <w:p>
      <w:pPr>
        <w:pStyle w:val="ListParagraph"/>
        <w:numPr>
          <w:ilvl w:val="0"/>
          <w:numId w:val="2"/>
        </w:numPr>
        <w:spacing w:after="80"/>
      </w:pPr>
      <w:r>
        <w:t xml:space="preserve">Which pages are likely to gain or lose traffic?</w:t>
      </w:r>
    </w:p>
    <w:p>
      <w:pPr>
        <w:pStyle w:val="ListParagraph"/>
        <w:numPr>
          <w:ilvl w:val="0"/>
          <w:numId w:val="2"/>
        </w:numPr>
        <w:spacing w:after="80"/>
      </w:pPr>
      <w:r>
        <w:t xml:space="preserve">Which content updates will improve CTR or rank?</w:t>
      </w:r>
    </w:p>
    <w:p>
      <w:pPr>
        <w:pStyle w:val="ListParagraph"/>
        <w:numPr>
          <w:ilvl w:val="0"/>
          <w:numId w:val="2"/>
        </w:numPr>
        <w:spacing w:after="80"/>
      </w:pPr>
      <w:r>
        <w:t xml:space="preserve">Which clusters are emerging (early trend detection)?</w:t>
      </w:r>
    </w:p>
    <w:p>
      <w:pPr>
        <w:spacing w:after="120"/>
      </w:pPr>
      <w:r>
        <w:t xml:space="preserve">Approaches: time-series analysis on impression/position trends, feature-based regression, trend detection.</w:t>
      </w:r>
    </w:p>
    <w:p>
      <w:pPr>
        <w:pStyle w:val="Heading2"/>
        <w:spacing w:after="120" w:before="240"/>
      </w:pPr>
      <w:r>
        <w:t xml:space="preserve">6. Correlation &amp; Signal Analysis</w:t>
      </w:r>
    </w:p>
    <w:p>
      <w:pPr>
        <w:spacing w:after="120"/>
      </w:pPr>
      <w:r>
        <w:t xml:space="preserve">Explore relationships in the data and surface what actually matters:</w:t>
      </w:r>
    </w:p>
    <w:p>
      <w:pPr>
        <w:pStyle w:val="ListParagraph"/>
        <w:numPr>
          <w:ilvl w:val="0"/>
          <w:numId w:val="2"/>
        </w:numPr>
        <w:spacing w:after="80"/>
      </w:pPr>
      <w:r>
        <w:t xml:space="preserve">Rankings vs. CTR vs. impressions</w:t>
      </w:r>
    </w:p>
    <w:p>
      <w:pPr>
        <w:pStyle w:val="ListParagraph"/>
        <w:numPr>
          <w:ilvl w:val="0"/>
          <w:numId w:val="2"/>
        </w:numPr>
        <w:spacing w:after="80"/>
      </w:pPr>
      <w:r>
        <w:t xml:space="preserve">Intent type vs. engagement and conversion</w:t>
      </w:r>
    </w:p>
    <w:p>
      <w:pPr>
        <w:pStyle w:val="ListParagraph"/>
        <w:numPr>
          <w:ilvl w:val="0"/>
          <w:numId w:val="2"/>
        </w:numPr>
        <w:spacing w:after="80"/>
      </w:pPr>
      <w:r>
        <w:t xml:space="preserve">Device and country vs. performance</w:t>
      </w:r>
    </w:p>
    <w:p>
      <w:pPr>
        <w:pStyle w:val="ListParagraph"/>
        <w:numPr>
          <w:ilvl w:val="0"/>
          <w:numId w:val="2"/>
        </w:numPr>
        <w:spacing w:after="80"/>
      </w:pPr>
      <w:r>
        <w:t xml:space="preserve">SERP features vs. click-through behavior</w:t>
      </w:r>
    </w:p>
    <w:p>
      <w:pPr>
        <w:spacing w:after="120"/>
      </w:pPr>
      <w:r>
        <w:rPr>
          <w:b/>
          <w:bCs/>
        </w:rPr>
        <w:t xml:space="preserve">Goal: </w:t>
      </w:r>
      <w:r>
        <w:t xml:space="preserve">identify which signals matter. Insight, not just correlation.</w:t>
      </w:r>
    </w:p>
    <w:p>
      <w:pPr>
        <w:pStyle w:val="Heading1"/>
        <w:spacing w:after="180" w:before="320"/>
      </w:pPr>
      <w:r>
        <w:t xml:space="preserve">Deliverables</w:t>
      </w:r>
    </w:p>
    <w:p>
      <w:pPr>
        <w:spacing w:after="120"/>
      </w:pPr>
      <w:r>
        <w:t xml:space="preserve">Each team should produce four things:</w:t>
      </w:r>
    </w:p>
    <w:p>
      <w:pPr>
        <w:pStyle w:val="ListParagraph"/>
        <w:numPr>
          <w:ilvl w:val="0"/>
          <w:numId w:val="3"/>
        </w:numPr>
        <w:spacing w:after="80"/>
      </w:pPr>
      <w:r>
        <w:rPr>
          <w:b/>
          <w:bCs/>
        </w:rPr>
        <w:t xml:space="preserve">A working prototype. </w:t>
      </w:r>
      <w:r>
        <w:t xml:space="preserve">Not production-ready. A reproducible notebook or script that demonstrates the model or analysis working on the real data.</w:t>
      </w:r>
    </w:p>
    <w:p>
      <w:pPr>
        <w:pStyle w:val="ListParagraph"/>
        <w:numPr>
          <w:ilvl w:val="0"/>
          <w:numId w:val="3"/>
        </w:numPr>
        <w:spacing w:after="80"/>
      </w:pPr>
      <w:r>
        <w:rPr>
          <w:b/>
          <w:bCs/>
        </w:rPr>
        <w:t xml:space="preserve">Key insights. </w:t>
      </w:r>
      <w:r>
        <w:t xml:space="preserve">3–5 non-obvious findings. "Mobile has more impressions than desktop" doesn't count. "Brand queries show 7× URL-per-search stacking vs. 1.2× for non-brand — Google treats them as different SERPs" does.</w:t>
      </w:r>
    </w:p>
    <w:p>
      <w:pPr>
        <w:pStyle w:val="ListParagraph"/>
        <w:numPr>
          <w:ilvl w:val="0"/>
          <w:numId w:val="3"/>
        </w:numPr>
        <w:spacing w:after="80"/>
      </w:pPr>
      <w:r>
        <w:rPr>
          <w:b/>
          <w:bCs/>
        </w:rPr>
        <w:t xml:space="preserve">Practical recommendations. </w:t>
      </w:r>
      <w:r>
        <w:t xml:space="preserve">What should the client do differently? Which specific pages should be created, updated, or consolidated? Which signals deserve attention?</w:t>
      </w:r>
    </w:p>
    <w:p>
      <w:pPr>
        <w:pStyle w:val="ListParagraph"/>
        <w:numPr>
          <w:ilvl w:val="0"/>
          <w:numId w:val="3"/>
        </w:numPr>
        <w:spacing w:after="80"/>
      </w:pPr>
      <w:r>
        <w:rPr>
          <w:b/>
          <w:bCs/>
        </w:rPr>
        <w:t xml:space="preserve">A short presentation (5–10 minutes). </w:t>
      </w:r>
      <w:r>
        <w:t xml:space="preserve">Cover: problem tackled, approach, output, insights, what you'd build next with more time.</w:t>
      </w:r>
    </w:p>
    <w:p>
      <w:pPr>
        <w:pStyle w:val="Heading1"/>
        <w:spacing w:after="180" w:before="320"/>
      </w:pPr>
      <w:r>
        <w:t xml:space="preserve">How We'll Evaluate</w:t>
      </w:r>
    </w:p>
    <w:p>
      <w:pPr>
        <w:spacing w:after="120"/>
      </w:pPr>
      <w:r>
        <w:t xml:space="preserve">We're not grading polish. We're reading signal from how you think.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4"/>
              <w:left w:val="single" w:color="CCCCCC" w:sz="4"/>
              <w:bottom w:val="single" w:color="CCCCCC" w:sz="4"/>
              <w:right w:val="single" w:color="CCCCCC" w:sz="4"/>
            </w:tcBorders>
            <w:shd w:fill="EFEFEF" w:val="clear"/>
            <w:tcMar>
              <w:top w:type="dxa" w:w="100"/>
              <w:left w:type="dxa" w:w="140"/>
              <w:bottom w:type="dxa" w:w="100"/>
              <w:right w:type="dxa" w:w="140"/>
            </w:tcMar>
          </w:tcPr>
          <w:p>
            <w:r>
              <w:rPr>
                <w:b/>
                <w:bCs/>
                <w:sz w:val="20"/>
                <w:szCs w:val="20"/>
              </w:rPr>
              <w:t xml:space="preserve">Criterion</w:t>
            </w:r>
          </w:p>
        </w:tc>
        <w:tc>
          <w:tcPr>
            <w:tcW w:type="dxa" w:w="6240"/>
            <w:tcBorders>
              <w:top w:val="single" w:color="CCCCCC" w:sz="4"/>
              <w:left w:val="single" w:color="CCCCCC" w:sz="4"/>
              <w:bottom w:val="single" w:color="CCCCCC" w:sz="4"/>
              <w:right w:val="single" w:color="CCCCCC" w:sz="4"/>
            </w:tcBorders>
            <w:shd w:fill="EFEFEF" w:val="clear"/>
            <w:tcMar>
              <w:top w:type="dxa" w:w="100"/>
              <w:left w:type="dxa" w:w="140"/>
              <w:bottom w:type="dxa" w:w="100"/>
              <w:right w:type="dxa" w:w="140"/>
            </w:tcMar>
          </w:tcPr>
          <w:p>
            <w:r>
              <w:rPr>
                <w:b/>
                <w:bCs/>
                <w:sz w:val="20"/>
                <w:szCs w:val="20"/>
              </w:rPr>
              <w:t xml:space="preserve">What we're looking for</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Depth of thinking</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Did you go beyond the obvious and question the data?</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Use of ML / semantic methods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Did you apply embeddings, clustering, classification, or regression in a way that fits the problem?</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Practical usefulness</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Could we actually use this? Does it lead to action?</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Data → insight → action</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Can you connect numbers to decisions?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Creativity</w:t>
            </w:r>
          </w:p>
        </w:tc>
        <w:tc>
          <w:tcPr>
            <w:tcW w:type="dxa" w:w="624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Did you approach it in a way we wouldn't have?</w:t>
            </w:r>
          </w:p>
        </w:tc>
      </w:tr>
    </w:tbl>
    <w:p>
      <w:pPr>
        <w:spacing w:after="120"/>
      </w:pPr>
      <w:r>
        <w:t xml:space="preserve"/>
      </w:r>
    </w:p>
    <w:p>
      <w:pPr>
        <w:pStyle w:val="Heading1"/>
        <w:spacing w:after="180" w:before="320"/>
      </w:pPr>
      <w:r>
        <w:t xml:space="preserve">What "Great" Looks Like</w:t>
      </w:r>
    </w:p>
    <w:p>
      <w:pPr>
        <w:spacing w:after="120"/>
      </w:pPr>
      <w:r>
        <w:t xml:space="preserve">A strong submission says something like:</w:t>
      </w:r>
    </w:p>
    <w:p>
      <w:pPr>
        <w:pBdr>
          <w:left w:val="single" w:color="2E75B6" w:sz="12" w:space="8"/>
        </w:pBdr>
        <w:spacing w:after="120" w:before="120"/>
        <w:ind w:left="720"/>
      </w:pPr>
      <w:r>
        <w:rPr>
          <w:i/>
          <w:iCs/>
        </w:rPr>
        <w:t xml:space="preserve">"This cluster has high impressions, ranks well, has low CTR, maps to comparison intent, and feeds into a page that converts. This is the highest-priority content opportunity — here's the model output ranked by expected MRR impact."</w:t>
      </w:r>
    </w:p>
    <w:p>
      <w:pPr>
        <w:spacing w:after="120"/>
      </w:pPr>
      <w:r>
        <w:t xml:space="preserve">A weak submission says:</w:t>
      </w:r>
    </w:p>
    <w:p>
      <w:pPr>
        <w:pBdr>
          <w:left w:val="single" w:color="CCCCCC" w:sz="12" w:space="8"/>
        </w:pBdr>
        <w:spacing w:after="120" w:before="120"/>
        <w:ind w:left="720"/>
      </w:pPr>
      <w:r>
        <w:rPr>
          <w:i/>
          <w:iCs/>
          <w:color w:val="777777"/>
        </w:rPr>
        <w:t xml:space="preserve">"Here are the top keywords."</w:t>
      </w:r>
    </w:p>
    <w:p>
      <w:pPr>
        <w:pStyle w:val="Heading1"/>
        <w:spacing w:after="180" w:before="320"/>
      </w:pPr>
      <w:r>
        <w:t xml:space="preserve">Technical Suggestions</w:t>
      </w:r>
    </w:p>
    <w:p>
      <w:pPr>
        <w:spacing w:after="120"/>
      </w:pPr>
      <w:r>
        <w:t xml:space="preserve">Use whatever stack you're most productive in. Nothing here is required.</w:t>
      </w:r>
    </w:p>
    <w:p>
      <w:pPr>
        <w:pStyle w:val="ListParagraph"/>
        <w:numPr>
          <w:ilvl w:val="0"/>
          <w:numId w:val="2"/>
        </w:numPr>
        <w:spacing w:after="80"/>
      </w:pPr>
      <w:r>
        <w:t xml:space="preserve">Python (pandas, scikit-learn, numpy)</w:t>
      </w:r>
    </w:p>
    <w:p>
      <w:pPr>
        <w:pStyle w:val="ListParagraph"/>
        <w:numPr>
          <w:ilvl w:val="0"/>
          <w:numId w:val="2"/>
        </w:numPr>
        <w:spacing w:after="80"/>
      </w:pPr>
      <w:r>
        <w:t xml:space="preserve">SQL or BigQuery for heavy aggregation</w:t>
      </w:r>
    </w:p>
    <w:p>
      <w:pPr>
        <w:pStyle w:val="ListParagraph"/>
        <w:numPr>
          <w:ilvl w:val="0"/>
          <w:numId w:val="2"/>
        </w:numPr>
        <w:spacing w:after="80"/>
      </w:pPr>
      <w:r>
        <w:t xml:space="preserve">Embeddings (OpenAI, Cohere, or open-source via sentence-transformers)</w:t>
      </w:r>
    </w:p>
    <w:p>
      <w:pPr>
        <w:pStyle w:val="ListParagraph"/>
        <w:numPr>
          <w:ilvl w:val="0"/>
          <w:numId w:val="2"/>
        </w:numPr>
        <w:spacing w:after="80"/>
      </w:pPr>
      <w:r>
        <w:t xml:space="preserve">Clustering (HDBSCAN handles variable density better than k-means for query data)</w:t>
      </w:r>
    </w:p>
    <w:p>
      <w:pPr>
        <w:pStyle w:val="ListParagraph"/>
        <w:numPr>
          <w:ilvl w:val="0"/>
          <w:numId w:val="2"/>
        </w:numPr>
        <w:spacing w:after="80"/>
      </w:pPr>
      <w:r>
        <w:t xml:space="preserve">Dimensionality reduction (UMAP or t-SNE if you want to visualize the embedding space)</w:t>
      </w:r>
    </w:p>
    <w:p>
      <w:pPr>
        <w:pStyle w:val="ListParagraph"/>
        <w:numPr>
          <w:ilvl w:val="0"/>
          <w:numId w:val="2"/>
        </w:numPr>
        <w:spacing w:after="80"/>
      </w:pPr>
      <w:r>
        <w:t xml:space="preserve">LLMs for intent classification (zero-shot with Claude, GPT, or Llama)</w:t>
      </w:r>
    </w:p>
    <w:p>
      <w:pPr>
        <w:pStyle w:val="ListParagraph"/>
        <w:numPr>
          <w:ilvl w:val="0"/>
          <w:numId w:val="2"/>
        </w:numPr>
        <w:spacing w:after="80"/>
      </w:pPr>
      <w:r>
        <w:t xml:space="preserve">Visualization (matplotlib, seaborn, plotly — optional, not the focus)</w:t>
      </w:r>
    </w:p>
    <w:p>
      <w:pPr>
        <w:pStyle w:val="Heading1"/>
        <w:spacing w:after="180" w:before="320"/>
      </w:pPr>
      <w:r>
        <w:t xml:space="preserve">Stretch Ideas</w:t>
      </w:r>
    </w:p>
    <w:p>
      <w:pPr>
        <w:spacing w:after="120"/>
      </w:pPr>
      <w:r>
        <w:t xml:space="preserve">If you finish early or want to aim high:</w:t>
      </w:r>
    </w:p>
    <w:p>
      <w:pPr>
        <w:pStyle w:val="ListParagraph"/>
        <w:numPr>
          <w:ilvl w:val="0"/>
          <w:numId w:val="2"/>
        </w:numPr>
        <w:spacing w:after="80"/>
      </w:pPr>
      <w:r>
        <w:t xml:space="preserve">Build a full content opportunity scoring engine that outputs a ranked list of actions with predicted impact.</w:t>
      </w:r>
    </w:p>
    <w:p>
      <w:pPr>
        <w:pStyle w:val="ListParagraph"/>
        <w:numPr>
          <w:ilvl w:val="0"/>
          <w:numId w:val="2"/>
        </w:numPr>
        <w:spacing w:after="80"/>
      </w:pPr>
      <w:r>
        <w:t xml:space="preserve">Create a semantic topic graph with authority scoring per cluster.</w:t>
      </w:r>
    </w:p>
    <w:p>
      <w:pPr>
        <w:pStyle w:val="ListParagraph"/>
        <w:numPr>
          <w:ilvl w:val="0"/>
          <w:numId w:val="2"/>
        </w:numPr>
        <w:spacing w:after="80"/>
      </w:pPr>
      <w:r>
        <w:t xml:space="preserve">Build a query-to-page matching model that recommends either "optimize existing page X" or "create new page Y."</w:t>
      </w:r>
    </w:p>
    <w:p>
      <w:pPr>
        <w:pStyle w:val="ListParagraph"/>
        <w:numPr>
          <w:ilvl w:val="0"/>
          <w:numId w:val="2"/>
        </w:numPr>
        <w:spacing w:after="80"/>
      </w:pPr>
      <w:r>
        <w:t xml:space="preserve">Detect content cannibalization automatically and recommend merge / differentiate / consolidate.</w:t>
      </w:r>
    </w:p>
    <w:p>
      <w:pPr>
        <w:pStyle w:val="ListParagraph"/>
        <w:numPr>
          <w:ilvl w:val="0"/>
          <w:numId w:val="2"/>
        </w:numPr>
        <w:spacing w:after="80"/>
      </w:pPr>
      <w:r>
        <w:t xml:space="preserve">Design a feedback loop system that re-prioritizes clusters weekly based on ranking movement and engagement signals.</w:t>
      </w:r>
    </w:p>
    <w:p>
      <w:pPr>
        <w:pStyle w:val="Heading1"/>
        <w:spacing w:after="180" w:before="320"/>
      </w:pPr>
      <w:r>
        <w:t xml:space="preserve">Ground Rules</w:t>
      </w:r>
    </w:p>
    <w:p>
      <w:pPr>
        <w:pStyle w:val="ListParagraph"/>
        <w:numPr>
          <w:ilvl w:val="0"/>
          <w:numId w:val="2"/>
        </w:numPr>
        <w:spacing w:after="80"/>
      </w:pPr>
      <w:r>
        <w:t xml:space="preserve">All data provided is real client data from Flewd. Treat it as confidential. Don't share, post, or upload it outside your team.</w:t>
      </w:r>
    </w:p>
    <w:p>
      <w:pPr>
        <w:pStyle w:val="ListParagraph"/>
        <w:numPr>
          <w:ilvl w:val="0"/>
          <w:numId w:val="2"/>
        </w:numPr>
        <w:spacing w:after="80"/>
      </w:pPr>
      <w:r>
        <w:t xml:space="preserve">You can use any open-source tooling, any LLM API, anything you want. If you use a paid API and need credits, ask us.</w:t>
      </w:r>
    </w:p>
    <w:p>
      <w:pPr>
        <w:pStyle w:val="ListParagraph"/>
        <w:numPr>
          <w:ilvl w:val="0"/>
          <w:numId w:val="2"/>
        </w:numPr>
        <w:spacing w:after="80"/>
      </w:pPr>
      <w:r>
        <w:t xml:space="preserve">Ask questions early. A bad assumption on day one costs the whole sprint.</w:t>
      </w:r>
    </w:p>
    <w:p>
      <w:pPr>
        <w:pStyle w:val="ListParagraph"/>
        <w:numPr>
          <w:ilvl w:val="0"/>
          <w:numId w:val="2"/>
        </w:numPr>
        <w:spacing w:after="80"/>
      </w:pPr>
      <w:r>
        <w:t xml:space="preserve">Ship something that runs end-to-end, even if small, rather than something ambitious that doesn't.</w:t>
      </w:r>
    </w:p>
    <w:p>
      <w:pPr>
        <w:pStyle w:val="Heading1"/>
        <w:spacing w:after="180" w:before="320"/>
      </w:pPr>
      <w:r>
        <w:t xml:space="preserve">Final Thought</w:t>
      </w:r>
    </w:p>
    <w:p>
      <w:pPr>
        <w:spacing w:after="120"/>
      </w:pPr>
      <w:r>
        <w:t xml:space="preserve">We're not looking for perfect models. We're looking for how you think, how you handle messy real-world data, and how you connect ML to business impact.</w:t>
      </w:r>
    </w:p>
    <w:p>
      <w:pPr>
        <w:spacing w:after="120"/>
      </w:pPr>
      <w:r>
        <w:t xml:space="preserve">If you produce one model that genuinely moves the needle on a single problem area — and explain clearly why it matters — that's a strong submission.</w:t>
      </w:r>
    </w:p>
    <w:p>
      <w:pPr>
        <w:spacing w:after="120"/>
      </w:pPr>
      <w:r>
        <w:t xml:space="preserve"/>
      </w:r>
    </w:p>
    <w:p>
      <w:pPr>
        <w:spacing w:after="120"/>
      </w:pPr>
      <w:r>
        <w:rPr>
          <w:b/>
          <w:bCs/>
        </w:rPr>
        <w:t xml:space="preserve">Good luck.</w:t>
      </w:r>
    </w:p>
    <w:p>
      <w:pPr>
        <w:spacing w:after="120"/>
      </w:pPr>
      <w:r>
        <w:rPr>
          <w:i/>
          <w:iCs/>
          <w:color w:val="666666"/>
        </w:rPr>
        <w:t xml:space="preserve">— The FlyRank AI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2026-04-23T09:43:54.120Z</dcterms:created>
  <dcterms:modified xsi:type="dcterms:W3CDTF">2026-04-23T09:43:54.121Z</dcterms:modified>
</cp:coreProperties>
</file>

<file path=docProps/custom.xml><?xml version="1.0" encoding="utf-8"?>
<Properties xmlns="http://schemas.openxmlformats.org/officeDocument/2006/custom-properties" xmlns:vt="http://schemas.openxmlformats.org/officeDocument/2006/docPropsVTypes"/>
</file>