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CBAE" w14:textId="7A6AE434" w:rsidR="00777622" w:rsidRDefault="00777622" w:rsidP="00777622">
      <w:pPr>
        <w:spacing w:before="240" w:line="276" w:lineRule="auto"/>
        <w:ind w:left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777622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Machine Learning Course</w:t>
      </w:r>
    </w:p>
    <w:p w14:paraId="2C3AAAE1" w14:textId="77777777" w:rsidR="00777622" w:rsidRPr="00777622" w:rsidRDefault="00777622" w:rsidP="00777622">
      <w:pPr>
        <w:spacing w:before="240" w:line="276" w:lineRule="auto"/>
        <w:ind w:left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6A95BF3D" w14:textId="2C217950" w:rsidR="00EA17BF" w:rsidRPr="00777622" w:rsidRDefault="00777622" w:rsidP="00777622">
      <w:pPr>
        <w:spacing w:before="240" w:line="276" w:lineRule="auto"/>
        <w:ind w:left="720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776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One Hot Encoding:</w:t>
      </w:r>
    </w:p>
    <w:p w14:paraId="448F339A" w14:textId="359B7A78" w:rsidR="00777622" w:rsidRDefault="00777622" w:rsidP="00777622">
      <w:pPr>
        <w:spacing w:before="240" w:line="276" w:lineRule="auto"/>
        <w:ind w:left="720"/>
        <w:rPr>
          <w:rFonts w:asciiTheme="majorBidi" w:hAnsiTheme="majorBidi" w:cstheme="majorBidi"/>
          <w:sz w:val="24"/>
          <w:szCs w:val="24"/>
        </w:rPr>
      </w:pPr>
      <w:r w:rsidRPr="00777622">
        <w:rPr>
          <w:rFonts w:asciiTheme="majorBidi" w:hAnsiTheme="majorBidi" w:cstheme="majorBidi"/>
          <w:sz w:val="24"/>
          <w:szCs w:val="24"/>
        </w:rPr>
        <w:t>One-hot encoding is a technique used to convert categorical variables into a numerical format that can be used by machine learning algorithms. It transforms each category value into a new column and assigns a binary value of 1 or 0 to these columns. This way, each category is represented as a unique binary vector.</w:t>
      </w:r>
    </w:p>
    <w:p w14:paraId="4B722E7C" w14:textId="77777777" w:rsidR="00777622" w:rsidRPr="00777622" w:rsidRDefault="00777622" w:rsidP="00777622">
      <w:pPr>
        <w:spacing w:before="240"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77622">
        <w:rPr>
          <w:rFonts w:asciiTheme="majorBidi" w:hAnsiTheme="majorBidi" w:cstheme="majorBidi"/>
          <w:b/>
          <w:bCs/>
          <w:sz w:val="24"/>
          <w:szCs w:val="24"/>
        </w:rPr>
        <w:t>Why Use One-Hot Encoding?</w:t>
      </w:r>
    </w:p>
    <w:p w14:paraId="766E25A2" w14:textId="77777777" w:rsidR="00777622" w:rsidRPr="00777622" w:rsidRDefault="00777622" w:rsidP="00777622">
      <w:pPr>
        <w:pStyle w:val="ListParagraph"/>
        <w:numPr>
          <w:ilvl w:val="0"/>
          <w:numId w:val="3"/>
        </w:numPr>
        <w:spacing w:before="240" w:line="276" w:lineRule="auto"/>
        <w:ind w:left="1080"/>
        <w:rPr>
          <w:rFonts w:asciiTheme="majorBidi" w:hAnsiTheme="majorBidi" w:cstheme="majorBidi"/>
          <w:sz w:val="24"/>
          <w:szCs w:val="24"/>
        </w:rPr>
      </w:pPr>
      <w:r w:rsidRPr="00777622">
        <w:rPr>
          <w:rFonts w:asciiTheme="majorBidi" w:hAnsiTheme="majorBidi" w:cstheme="majorBidi"/>
          <w:sz w:val="24"/>
          <w:szCs w:val="24"/>
        </w:rPr>
        <w:t>Handling Categorical Data: Many machine learning algorithms require numerical input. One-hot encoding allows you to use categorical data in these algorithms.</w:t>
      </w:r>
    </w:p>
    <w:p w14:paraId="7AA6A8D7" w14:textId="77777777" w:rsidR="00777622" w:rsidRPr="00777622" w:rsidRDefault="00777622" w:rsidP="00777622">
      <w:pPr>
        <w:pStyle w:val="ListParagraph"/>
        <w:numPr>
          <w:ilvl w:val="0"/>
          <w:numId w:val="3"/>
        </w:numPr>
        <w:spacing w:before="240" w:line="276" w:lineRule="auto"/>
        <w:ind w:left="1080"/>
        <w:rPr>
          <w:rFonts w:asciiTheme="majorBidi" w:hAnsiTheme="majorBidi" w:cstheme="majorBidi"/>
          <w:sz w:val="24"/>
          <w:szCs w:val="24"/>
        </w:rPr>
      </w:pPr>
      <w:r w:rsidRPr="00777622">
        <w:rPr>
          <w:rFonts w:asciiTheme="majorBidi" w:hAnsiTheme="majorBidi" w:cstheme="majorBidi"/>
          <w:sz w:val="24"/>
          <w:szCs w:val="24"/>
        </w:rPr>
        <w:t>Avoiding Ordinal Relationships: Unlike label encoding, one-hot encoding does not assume any ordinal relationship between the categories.</w:t>
      </w:r>
    </w:p>
    <w:p w14:paraId="66A83D02" w14:textId="77777777" w:rsidR="00777622" w:rsidRPr="00777622" w:rsidRDefault="00777622" w:rsidP="00777622">
      <w:pPr>
        <w:pStyle w:val="ListParagraph"/>
        <w:numPr>
          <w:ilvl w:val="0"/>
          <w:numId w:val="3"/>
        </w:numPr>
        <w:spacing w:before="240" w:line="276" w:lineRule="auto"/>
        <w:ind w:left="1080"/>
        <w:rPr>
          <w:rFonts w:asciiTheme="majorBidi" w:hAnsiTheme="majorBidi" w:cstheme="majorBidi"/>
          <w:sz w:val="24"/>
          <w:szCs w:val="24"/>
        </w:rPr>
      </w:pPr>
      <w:r w:rsidRPr="00777622">
        <w:rPr>
          <w:rFonts w:asciiTheme="majorBidi" w:hAnsiTheme="majorBidi" w:cstheme="majorBidi"/>
          <w:sz w:val="24"/>
          <w:szCs w:val="24"/>
        </w:rPr>
        <w:t>Improving Model Performance: In many cases, one-hot encoding can improve the performance of machine learning models by providing a clearer representation of categorical data.</w:t>
      </w:r>
    </w:p>
    <w:p w14:paraId="5F396E22" w14:textId="77777777" w:rsidR="00777622" w:rsidRPr="00777622" w:rsidRDefault="00777622" w:rsidP="00777622">
      <w:pPr>
        <w:spacing w:before="240" w:line="276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77622">
        <w:rPr>
          <w:rFonts w:asciiTheme="majorBidi" w:hAnsiTheme="majorBidi" w:cstheme="majorBidi"/>
          <w:b/>
          <w:bCs/>
          <w:sz w:val="24"/>
          <w:szCs w:val="24"/>
        </w:rPr>
        <w:t>Considerations</w:t>
      </w:r>
    </w:p>
    <w:p w14:paraId="39430A95" w14:textId="77777777" w:rsidR="00777622" w:rsidRPr="00777622" w:rsidRDefault="00777622" w:rsidP="00777622">
      <w:pPr>
        <w:pStyle w:val="ListParagraph"/>
        <w:numPr>
          <w:ilvl w:val="0"/>
          <w:numId w:val="2"/>
        </w:numPr>
        <w:spacing w:before="240" w:line="276" w:lineRule="auto"/>
        <w:ind w:left="1440"/>
        <w:rPr>
          <w:rFonts w:asciiTheme="majorBidi" w:hAnsiTheme="majorBidi" w:cstheme="majorBidi"/>
          <w:sz w:val="24"/>
          <w:szCs w:val="24"/>
        </w:rPr>
      </w:pPr>
      <w:r w:rsidRPr="00777622">
        <w:rPr>
          <w:rFonts w:asciiTheme="majorBidi" w:hAnsiTheme="majorBidi" w:cstheme="majorBidi"/>
          <w:sz w:val="24"/>
          <w:szCs w:val="24"/>
        </w:rPr>
        <w:t>High Cardinality: For features with a large number of categories, one-hot encoding can lead to a significant increase in the dimensionality of the data, which may impact model performance and computational efficiency.</w:t>
      </w:r>
    </w:p>
    <w:p w14:paraId="53946AF6" w14:textId="5BF9D61C" w:rsidR="00777622" w:rsidRPr="00777622" w:rsidRDefault="00777622" w:rsidP="00777622">
      <w:pPr>
        <w:pStyle w:val="ListParagraph"/>
        <w:numPr>
          <w:ilvl w:val="0"/>
          <w:numId w:val="2"/>
        </w:numPr>
        <w:spacing w:before="240" w:line="276" w:lineRule="auto"/>
        <w:ind w:left="1440"/>
        <w:rPr>
          <w:rFonts w:asciiTheme="majorBidi" w:hAnsiTheme="majorBidi" w:cstheme="majorBidi"/>
          <w:sz w:val="24"/>
          <w:szCs w:val="24"/>
        </w:rPr>
      </w:pPr>
      <w:r w:rsidRPr="00777622">
        <w:rPr>
          <w:rFonts w:asciiTheme="majorBidi" w:hAnsiTheme="majorBidi" w:cstheme="majorBidi"/>
          <w:sz w:val="24"/>
          <w:szCs w:val="24"/>
        </w:rPr>
        <w:t>Sparsity: One-hot encoded data is often sparse, meaning many columns contain zeros. Sparse data structures can help manage this efficiently.</w:t>
      </w:r>
    </w:p>
    <w:sectPr w:rsidR="00777622" w:rsidRPr="0077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00661"/>
    <w:multiLevelType w:val="hybridMultilevel"/>
    <w:tmpl w:val="DAB026F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0309B"/>
    <w:multiLevelType w:val="hybridMultilevel"/>
    <w:tmpl w:val="EDD21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E20DD"/>
    <w:multiLevelType w:val="hybridMultilevel"/>
    <w:tmpl w:val="F8D24E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84270">
    <w:abstractNumId w:val="1"/>
  </w:num>
  <w:num w:numId="2" w16cid:durableId="1266691877">
    <w:abstractNumId w:val="2"/>
  </w:num>
  <w:num w:numId="3" w16cid:durableId="147968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22"/>
    <w:rsid w:val="00015285"/>
    <w:rsid w:val="00777622"/>
    <w:rsid w:val="00E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E1D6C"/>
  <w15:chartTrackingRefBased/>
  <w15:docId w15:val="{7969EF8E-E000-437C-BBB0-27735E5F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1057</Characters>
  <Application>Microsoft Office Word</Application>
  <DocSecurity>0</DocSecurity>
  <Lines>21</Lines>
  <Paragraphs>10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Ul Haq</dc:creator>
  <cp:keywords/>
  <dc:description/>
  <cp:lastModifiedBy>Mehmood Ul Haq</cp:lastModifiedBy>
  <cp:revision>1</cp:revision>
  <dcterms:created xsi:type="dcterms:W3CDTF">2024-06-06T08:13:00Z</dcterms:created>
  <dcterms:modified xsi:type="dcterms:W3CDTF">2024-06-06T08:16:00Z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72c15365-a057-490f-8984-4458a6f9789c</vt:lpwstr>
  </property>
</Properties>
</file>