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1.1 -->
  <w:body>
    <w:p>
      <w:pPr>
        <w:tabs>
          <w:tab w:val="left" w:pos="8376"/>
        </w:tabs>
        <w:spacing w:before="0" w:after="0"/>
        <w:ind w:left="3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trike w:val="0"/>
          <w:sz w:val="20"/>
          <w:szCs w:val="20"/>
          <w:u w:val="none"/>
        </w:rPr>
        <w:drawing>
          <wp:inline>
            <wp:extent cx="1628775" cy="476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trike w:val="0"/>
          <w:sz w:val="20"/>
          <w:szCs w:val="20"/>
          <w:u w:val="none"/>
        </w:rPr>
        <w:tab/>
      </w:r>
      <w:r>
        <w:rPr>
          <w:strike w:val="0"/>
          <w:sz w:val="20"/>
          <w:szCs w:val="20"/>
          <w:u w:val="none"/>
        </w:rPr>
        <w:drawing>
          <wp:inline>
            <wp:extent cx="1009650" cy="2952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6" w:after="0"/>
        <w:ind w:left="31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Collection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</w:t>
      </w:r>
      <w:r>
        <w:rPr>
          <w:b/>
          <w:bCs/>
          <w:spacing w:val="-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Preprocessing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Phase</w:t>
      </w:r>
    </w:p>
    <w:p>
      <w:pPr>
        <w:spacing w:before="8" w:after="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682"/>
        <w:gridCol w:w="4682"/>
      </w:tblGrid>
      <w:tr>
        <w:tblPrEx>
          <w:tblInd w:w="380" w:type="dxa"/>
        </w:tblPrEx>
        <w:trPr>
          <w:trHeight w:val="500"/>
        </w:trPr>
        <w:tc>
          <w:tcPr>
            <w:tcW w:w="4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11" w:after="0"/>
              <w:ind w:left="95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4682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11" w:after="0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2024</w:t>
            </w:r>
          </w:p>
        </w:tc>
      </w:tr>
      <w:tr>
        <w:tblPrEx>
          <w:tblInd w:w="380" w:type="dxa"/>
        </w:tblPrEx>
        <w:trPr>
          <w:trHeight w:val="500"/>
        </w:trPr>
        <w:tc>
          <w:tcPr>
            <w:tcW w:w="46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11" w:after="0"/>
              <w:ind w:left="95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Team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ID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11" w:after="0"/>
              <w:ind w:left="9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740663</w:t>
            </w:r>
          </w:p>
        </w:tc>
      </w:tr>
      <w:tr>
        <w:tblPrEx>
          <w:tblInd w:w="380" w:type="dxa"/>
        </w:tblPrEx>
        <w:trPr>
          <w:trHeight w:val="550"/>
        </w:trPr>
        <w:tc>
          <w:tcPr>
            <w:tcW w:w="46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41" w:after="0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Title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0" w:after="0" w:line="276" w:lineRule="atLeast"/>
              <w:ind w:left="95"/>
            </w:pPr>
            <w:r>
              <w:rPr>
                <w:sz w:val="24"/>
                <w:szCs w:val="24"/>
              </w:rPr>
              <w:t>Predicting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Diamond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Prices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ANN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 Deep Learning</w:t>
            </w:r>
          </w:p>
        </w:tc>
      </w:tr>
      <w:tr>
        <w:tblPrEx>
          <w:tblInd w:w="380" w:type="dxa"/>
        </w:tblPrEx>
        <w:trPr>
          <w:trHeight w:val="498"/>
        </w:trPr>
        <w:tc>
          <w:tcPr>
            <w:tcW w:w="4682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14" w:after="0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Marks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14" w:after="0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>
              <w:rPr>
                <w:spacing w:val="-2"/>
                <w:sz w:val="24"/>
                <w:szCs w:val="24"/>
              </w:rPr>
              <w:t>Marks</w:t>
            </w:r>
          </w:p>
        </w:tc>
      </w:tr>
    </w:tbl>
    <w:p>
      <w:pPr>
        <w:spacing w:before="2" w:after="0"/>
        <w:ind w:left="345"/>
        <w:rPr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Collection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Plan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&amp;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Raw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Data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Sources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Identification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Template</w:t>
      </w:r>
    </w:p>
    <w:p>
      <w:pPr>
        <w:spacing w:before="219" w:after="0" w:line="290" w:lineRule="auto"/>
        <w:ind w:left="360" w:right="667"/>
        <w:rPr>
          <w:sz w:val="24"/>
          <w:szCs w:val="24"/>
        </w:rPr>
      </w:pPr>
      <w:r>
        <w:rPr>
          <w:sz w:val="24"/>
          <w:szCs w:val="24"/>
        </w:rPr>
        <w:t>Creating 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collection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plan involves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several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key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steps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ensure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gathered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 reliable , relevant, and suitable for analysis.</w:t>
      </w:r>
    </w:p>
    <w:p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70" w:after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Collection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Plan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Template</w:t>
      </w:r>
    </w:p>
    <w:p>
      <w:pPr>
        <w:spacing w:before="0"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>
      <w:pPr>
        <w:spacing w:before="208"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561"/>
        <w:gridCol w:w="6803"/>
      </w:tblGrid>
      <w:tr>
        <w:tblPrEx>
          <w:tblInd w:w="380" w:type="dxa"/>
        </w:tblPrEx>
        <w:trPr>
          <w:trHeight w:val="1125"/>
        </w:trPr>
        <w:tc>
          <w:tcPr>
            <w:tcW w:w="25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6" w:after="0"/>
              <w:ind w:left="95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Section</w:t>
            </w:r>
          </w:p>
        </w:tc>
        <w:tc>
          <w:tcPr>
            <w:tcW w:w="6803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6" w:after="0"/>
              <w:ind w:left="95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Description</w:t>
            </w:r>
          </w:p>
        </w:tc>
      </w:tr>
      <w:tr>
        <w:tblPrEx>
          <w:tblInd w:w="380" w:type="dxa"/>
        </w:tblPrEx>
        <w:trPr>
          <w:trHeight w:val="3440"/>
        </w:trPr>
        <w:tc>
          <w:tcPr>
            <w:tcW w:w="25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6" w:after="0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Overview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1" w:after="0" w:line="288" w:lineRule="auto"/>
              <w:ind w:left="95" w:right="22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aims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predict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diamond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prices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machine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learning models based on attributes such as carat, cut, color, clarity, and</w:t>
            </w:r>
          </w:p>
          <w:p>
            <w:pPr>
              <w:spacing w:before="3" w:after="0"/>
              <w:ind w:left="9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geometric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properties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like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depth,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table,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dimensions.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By</w:t>
            </w:r>
          </w:p>
          <w:p>
            <w:pPr>
              <w:spacing w:before="54" w:after="0" w:line="288" w:lineRule="auto"/>
              <w:ind w:left="95" w:right="3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analyzing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historical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seeks 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uncover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key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factors influencing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pricing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develop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tool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that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delivers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accurate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price estimates. This can benefit jewelers, buyers, and industry</w:t>
            </w:r>
          </w:p>
          <w:p>
            <w:pPr>
              <w:spacing w:before="2" w:after="0" w:line="290" w:lineRule="auto"/>
              <w:ind w:left="95" w:right="5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providing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data-driven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insights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valuation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spacing w:val="-2"/>
                <w:sz w:val="24"/>
                <w:szCs w:val="24"/>
              </w:rPr>
              <w:t>decision-making.</w:t>
            </w:r>
          </w:p>
        </w:tc>
      </w:tr>
      <w:tr>
        <w:tblPrEx>
          <w:tblInd w:w="380" w:type="dxa"/>
        </w:tblPrEx>
        <w:trPr>
          <w:trHeight w:val="1165"/>
        </w:trPr>
        <w:tc>
          <w:tcPr>
            <w:tcW w:w="2561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81" w:after="0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Collection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Plan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6" w:after="0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collection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will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focus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gathering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datasets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key</w:t>
            </w:r>
          </w:p>
          <w:p>
            <w:pPr>
              <w:spacing w:before="0" w:after="0" w:line="330" w:lineRule="atLeast"/>
              <w:ind w:left="95"/>
            </w:pPr>
            <w:r>
              <w:rPr>
                <w:sz w:val="24"/>
                <w:szCs w:val="24"/>
              </w:rPr>
              <w:t>diamond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attributes,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including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carat,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cut,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colour,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clarity,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depth,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table, and price. Primary sources include publicly available datasets on</w:t>
            </w:r>
          </w:p>
        </w:tc>
      </w:tr>
    </w:tbl>
    <w:p>
      <w:pPr>
        <w:sectPr>
          <w:pgSz w:w="12240" w:h="15840"/>
          <w:pgMar w:top="700" w:right="720" w:bottom="280" w:left="1080" w:header="708" w:footer="708"/>
          <w:pgNumType w:fmt="decimal" w:chapStyle="0" w:chapSep="hyphen"/>
          <w:cols w:space="708"/>
        </w:sectPr>
      </w:pPr>
    </w:p>
    <w:tbl>
      <w:tblPr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561"/>
        <w:gridCol w:w="6803"/>
      </w:tblGrid>
      <w:tr>
        <w:tblPrEx>
          <w:tblInd w:w="380" w:type="dxa"/>
        </w:tblPrEx>
        <w:trPr>
          <w:trHeight w:val="1455"/>
        </w:trPr>
        <w:tc>
          <w:tcPr>
            <w:tcW w:w="25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1" w:after="0" w:line="290" w:lineRule="auto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like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Kaggle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.The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collected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will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Preprocessed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ensure quality and relevance for building predictive models.</w:t>
            </w:r>
          </w:p>
        </w:tc>
      </w:tr>
      <w:tr>
        <w:tblPrEx>
          <w:tblInd w:w="380" w:type="dxa"/>
        </w:tblPrEx>
        <w:trPr>
          <w:trHeight w:val="2410"/>
        </w:trPr>
        <w:tc>
          <w:tcPr>
            <w:tcW w:w="2561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6" w:after="0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Sources</w:t>
            </w:r>
          </w:p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127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/>
              <w:ind w:left="9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Identified</w:t>
            </w:r>
          </w:p>
        </w:tc>
        <w:tc>
          <w:tcPr>
            <w:tcW w:w="6803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6" w:after="0"/>
              <w:ind w:left="95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Raw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Sources</w:t>
            </w:r>
            <w:r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Identification:</w:t>
            </w:r>
          </w:p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122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 w:line="290" w:lineRule="auto"/>
              <w:ind w:left="815" w:right="209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pacing w:val="80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Kaggle</w:t>
            </w:r>
            <w:r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Datasets</w:t>
            </w:r>
            <w:r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Pre-compiled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datasets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specific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diamond pricing.</w:t>
            </w:r>
          </w:p>
        </w:tc>
      </w:tr>
    </w:tbl>
    <w:p>
      <w:pPr>
        <w:spacing w:before="18" w:after="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Raw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Data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Sources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Template</w:t>
      </w:r>
    </w:p>
    <w:p>
      <w:pPr>
        <w:spacing w:before="143"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Ind w:w="370" w:type="dxa"/>
        <w:tblBorders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450"/>
        <w:gridCol w:w="896"/>
        <w:gridCol w:w="1401"/>
        <w:gridCol w:w="1847"/>
        <w:gridCol w:w="1142"/>
        <w:gridCol w:w="1129"/>
        <w:gridCol w:w="679"/>
        <w:gridCol w:w="562"/>
        <w:gridCol w:w="746"/>
        <w:gridCol w:w="96"/>
      </w:tblGrid>
      <w:tr>
        <w:tblPrEx>
          <w:tblInd w:w="370" w:type="dxa"/>
        </w:tblPrEx>
        <w:trPr>
          <w:trHeight w:val="1947"/>
        </w:trPr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81" w:after="0" w:line="386" w:lineRule="auto"/>
              <w:ind w:left="375" w:right="331" w:hanging="50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Source Name</w:t>
            </w:r>
          </w:p>
        </w:tc>
        <w:tc>
          <w:tcPr>
            <w:tcW w:w="2297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117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/>
              <w:ind w:left="551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117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/>
              <w:ind w:left="179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Location/URL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117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/>
              <w:ind w:left="183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Format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117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before="0" w:after="0"/>
              <w:ind w:left="357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Size</w:t>
            </w:r>
          </w:p>
        </w:tc>
        <w:tc>
          <w:tcPr>
            <w:tcW w:w="1987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81" w:after="0"/>
              <w:ind w:left="408" w:right="333" w:firstLine="275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Access Permissions</w:t>
            </w:r>
          </w:p>
        </w:tc>
        <w:tc>
          <w:tcPr>
            <w:tcW w:w="96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Ind w:w="370" w:type="dxa"/>
        </w:tblPrEx>
        <w:trPr>
          <w:trHeight w:val="2378"/>
        </w:trPr>
        <w:tc>
          <w:tcPr>
            <w:tcW w:w="9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3" w:after="0"/>
              <w:ind w:left="95" w:right="97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Kaggle Dataset</w:t>
            </w:r>
          </w:p>
        </w:tc>
        <w:tc>
          <w:tcPr>
            <w:tcW w:w="1346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3" w:after="0" w:line="276" w:lineRule="atLeast"/>
              <w:ind w:left="95"/>
            </w:pPr>
            <w:r>
              <w:rPr>
                <w:spacing w:val="-4"/>
                <w:sz w:val="24"/>
                <w:szCs w:val="24"/>
              </w:rPr>
              <w:t>This</w:t>
            </w:r>
          </w:p>
          <w:p>
            <w:pPr>
              <w:spacing w:before="0" w:after="0"/>
              <w:ind w:left="9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dataset </w:t>
            </w:r>
            <w:r>
              <w:rPr>
                <w:sz w:val="24"/>
                <w:szCs w:val="24"/>
              </w:rPr>
              <w:t xml:space="preserve">consist of </w:t>
            </w:r>
            <w:r>
              <w:rPr>
                <w:spacing w:val="-2"/>
                <w:sz w:val="24"/>
                <w:szCs w:val="24"/>
              </w:rPr>
              <w:t>information regarding</w:t>
            </w:r>
          </w:p>
          <w:p>
            <w:pPr>
              <w:spacing w:before="1" w:after="0"/>
              <w:ind w:left="95" w:right="25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predicting diamond</w:t>
            </w:r>
          </w:p>
          <w:p>
            <w:pPr>
              <w:spacing w:before="0" w:after="0" w:line="253" w:lineRule="atLeast"/>
              <w:ind w:left="95"/>
            </w:pPr>
            <w:r>
              <w:rPr>
                <w:spacing w:val="-2"/>
                <w:sz w:val="24"/>
                <w:szCs w:val="24"/>
              </w:rPr>
              <w:t>prices.</w:t>
            </w:r>
          </w:p>
        </w:tc>
        <w:tc>
          <w:tcPr>
            <w:tcW w:w="5519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3" w:after="0"/>
              <w:ind w:left="95" w:right="9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https://</w:t>
            </w:r>
            <w:hyperlink r:id="rId6" w:history="1">
              <w:r>
                <w:rPr>
                  <w:color w:val="000000"/>
                  <w:spacing w:val="-2"/>
                  <w:sz w:val="24"/>
                  <w:szCs w:val="24"/>
                </w:rPr>
                <w:t>www.kaggle.com/code/karnikakapoor/diamond-</w:t>
              </w:r>
            </w:hyperlink>
            <w:r>
              <w:rPr>
                <w:spacing w:val="-2"/>
                <w:sz w:val="24"/>
                <w:szCs w:val="24"/>
              </w:rPr>
              <w:t xml:space="preserve"> price-prediction/input</w:t>
            </w:r>
          </w:p>
        </w:tc>
        <w:tc>
          <w:tcPr>
            <w:tcW w:w="67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3" w:after="0"/>
              <w:ind w:left="93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CSV</w:t>
            </w:r>
          </w:p>
        </w:tc>
        <w:tc>
          <w:tcPr>
            <w:tcW w:w="56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3" w:after="0"/>
              <w:ind w:left="89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3</w:t>
            </w:r>
          </w:p>
          <w:p>
            <w:pPr>
              <w:spacing w:before="175" w:after="0"/>
              <w:ind w:left="104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GB</w:t>
            </w:r>
          </w:p>
        </w:tc>
        <w:tc>
          <w:tcPr>
            <w:tcW w:w="837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before="173" w:after="0"/>
              <w:ind w:left="97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Public</w:t>
            </w:r>
          </w:p>
        </w:tc>
      </w:tr>
    </w:tbl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sectPr>
      <w:type w:val="nextPage"/>
      <w:pgSz w:w="12240" w:h="15840"/>
      <w:pgMar w:top="1520" w:right="720" w:bottom="280" w:left="1080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widowControl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  <w:style w:type="paragraph" w:customStyle="1" w:styleId="divSection2">
    <w:name w:val="div_Section_2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://www.kaggle.com/code/karnikakapoor/diamond-" TargetMode="Externa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Raw Data Sources And Data Quality Report template.docx</dc:title>
  <cp:revision>0</cp:revision>
</cp:coreProperties>
</file>