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bookmarkStart w:colFirst="0" w:colLast="0" w:name="_5x0d5h95i32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Abdullateef O. Odufeso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Lagos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07063524896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odufeso1@gmail.com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bookmarkStart w:colFirst="0" w:colLast="0" w:name="_inx73jfg7qti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jc w:val="both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Proficient in C, C#, and Python, with experience in web development using HTML,  CSS and JavaScript.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jc w:val="both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Web Development: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Skilled in .NET Core, including Web API and MVC frameworks, as well as Flask for Python web development.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jc w:val="both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Database Management: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Experienced in managing databases like SQL Server, MySQL, and MSSQL for efficient data storage.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jc w:val="both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Proficient in Linux and Unix operating systems, including Bash/Shell scripting for automation.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jc w:val="both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Version Control: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 Adept at using version control tools such as GitHub and Azure DevOps for collaborative coding.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jc w:val="both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Object-Relational Mapping (ORM):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Experienced in utilizing ORM tools like Entity Framework Core and SqlAlchemy for efficient database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jc w:val="both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Architectural Patterns: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Familiar with architectural patterns like CQRS and Clean Architecture for building robust software systems.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jc w:val="both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Design Patterns: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Proficient in implementing the Repository Pattern for organized data access and management.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jc w:val="both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Problem-Solving: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Strong analytical and problem-solving skills for effective issue resolution.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jc w:val="both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Data Structures and Algorithms: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Possesses a deep understanding of data structures and algorithms for optimized code development.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jc w:val="both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Familiar with Agile methodologies and the Software Development Lifecycle (SDLC) for efficient project management.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Times New Roman" w:cs="Times New Roman" w:eastAsia="Times New Roman" w:hAnsi="Times New Roman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0"/>
          <w:i w:val="1"/>
          <w:color w:val="666666"/>
        </w:rPr>
      </w:pPr>
      <w:bookmarkStart w:colFirst="0" w:colLast="0" w:name="_25ksbxwbal7a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Vatebra Ltd</w:t>
      </w:r>
      <w:r w:rsidDel="00000000" w:rsidR="00000000" w:rsidRPr="00000000">
        <w:rPr>
          <w:rFonts w:ascii="Times New Roman" w:cs="Times New Roman" w:eastAsia="Times New Roman" w:hAnsi="Times New Roman"/>
          <w:color w:val="353744"/>
          <w:rtl w:val="0"/>
        </w:rPr>
        <w:t xml:space="preserve">, 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rtl w:val="0"/>
        </w:rPr>
        <w:t xml:space="preserve"> - Backend Developer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JANUARY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 with senior developers to tackle intricate technical challenges and build highly scalable software solutions.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web applications and RESTful APIs using the MVC architectural pattern within ASP.NET Core, incorporating JavaScript for dynamic front-end interactions.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the Repository Pattern for organized data access and management, enhancing the efficiency of database interactions.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the CQRS (Command Query Responsibility Segregation) pattern to efficiently handle commands and queries in the Web API.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and implement database structures using Entity Framework Core, SQL Server, and MSSQL.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a development team in constructing a subscription-based eMemo management and approval workflow system.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closely with cross-functional teams, including designers and QA engineers, to ensure smooth integration and comprehensive software testing.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 version control tools such as Git and Azure DevOps for efficient code repository management and streamlined collaboration.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 in-depth research to pinpoint the root causes of bugs and implement effective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Times New Roman" w:cs="Times New Roman" w:eastAsia="Times New Roman" w:hAnsi="Times New Roman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0"/>
          <w:i w:val="1"/>
          <w:color w:val="666666"/>
        </w:rPr>
      </w:pPr>
      <w:bookmarkStart w:colFirst="0" w:colLast="0" w:name="_jpv9v4b642w5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Ibadan</w:t>
      </w:r>
      <w:r w:rsidDel="00000000" w:rsidR="00000000" w:rsidRPr="00000000">
        <w:rPr>
          <w:rFonts w:ascii="Times New Roman" w:cs="Times New Roman" w:eastAsia="Times New Roman" w:hAnsi="Times New Roman"/>
          <w:color w:val="35374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Ibadan</w:t>
      </w:r>
      <w:r w:rsidDel="00000000" w:rsidR="00000000" w:rsidRPr="00000000">
        <w:rPr>
          <w:rFonts w:ascii="Times New Roman" w:cs="Times New Roman" w:eastAsia="Times New Roman" w:hAnsi="Times New Roman"/>
          <w:color w:val="3537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rtl w:val="0"/>
        </w:rPr>
        <w:t xml:space="preserve">- Bsc. Economics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FEBRUARY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2017 - DECEMBER 2021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rPr>
          <w:rFonts w:ascii="Times New Roman" w:cs="Times New Roman" w:eastAsia="Times New Roman" w:hAnsi="Times New Roman"/>
          <w:b w:val="0"/>
          <w:i w:val="1"/>
          <w:color w:val="666666"/>
        </w:rPr>
      </w:pPr>
      <w:bookmarkStart w:colFirst="0" w:colLast="0" w:name="_mu43qcboozqe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ALX SE,  Nairobi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rtl w:val="0"/>
        </w:rPr>
        <w:t xml:space="preserve"> - Software Engineer Trainee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JUNE 2022 - PRESENT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proficiency in low-level programming using C, as well as high-level programming languages such as Python, SQL, and JavaScript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the testing and quality assurance of software products, ensuring that they met functional and non-functional requirements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Familiarity with command line tools and utilities such as grep, awk, sed, and curl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Understanding of file system permissions and security best practices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of networking concepts such as TCP/IP, DNS, and HTTP(S)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with remote access protocols such as SSH and FTP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the importance of unit testing and test-driven development in software development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before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the ability to efficiently and effectively debug code in various programming languages.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