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2996F" w14:textId="77777777" w:rsidR="004F2FBE" w:rsidRPr="004F2FBE" w:rsidRDefault="004F2FBE" w:rsidP="004F2FBE">
      <w:pPr>
        <w:rPr>
          <w:b/>
          <w:bCs/>
        </w:rPr>
      </w:pPr>
      <w:r w:rsidRPr="004F2FBE">
        <w:rPr>
          <w:b/>
          <w:bCs/>
        </w:rPr>
        <w:t>1. High Income Customers</w:t>
      </w:r>
    </w:p>
    <w:p w14:paraId="32450148" w14:textId="77777777" w:rsidR="004F2FBE" w:rsidRPr="004F2FBE" w:rsidRDefault="004F2FBE" w:rsidP="004F2FBE">
      <w:r w:rsidRPr="004F2FBE">
        <w:t>Customers with higher annual incomes generally have greater purchasing power and are more likely to spend on premium products. They are valuable targets for personalized marketing campaigns.</w:t>
      </w:r>
    </w:p>
    <w:p w14:paraId="1C4EE559" w14:textId="77777777" w:rsidR="004F2FBE" w:rsidRPr="004F2FBE" w:rsidRDefault="004F2FBE" w:rsidP="004F2FBE">
      <w:pPr>
        <w:rPr>
          <w:b/>
          <w:bCs/>
        </w:rPr>
      </w:pPr>
      <w:r w:rsidRPr="004F2FBE">
        <w:rPr>
          <w:b/>
          <w:bCs/>
        </w:rPr>
        <w:t>2. Frequent Buyers</w:t>
      </w:r>
    </w:p>
    <w:p w14:paraId="19C15808" w14:textId="77777777" w:rsidR="004F2FBE" w:rsidRPr="004F2FBE" w:rsidRDefault="004F2FBE" w:rsidP="004F2FBE">
      <w:r w:rsidRPr="004F2FBE">
        <w:t>Customers with high numbers of purchases across different product categories demonstrate strong engagement and loyalty. Reward programs and exclusive offers can help retain these customers.</w:t>
      </w:r>
    </w:p>
    <w:p w14:paraId="295AF670" w14:textId="77777777" w:rsidR="004F2FBE" w:rsidRPr="004F2FBE" w:rsidRDefault="004F2FBE" w:rsidP="004F2FBE">
      <w:pPr>
        <w:rPr>
          <w:b/>
          <w:bCs/>
        </w:rPr>
      </w:pPr>
      <w:r w:rsidRPr="004F2FBE">
        <w:rPr>
          <w:b/>
          <w:bCs/>
        </w:rPr>
        <w:t>3. Campaign Responders</w:t>
      </w:r>
    </w:p>
    <w:p w14:paraId="21ACDDC3" w14:textId="77777777" w:rsidR="004F2FBE" w:rsidRPr="004F2FBE" w:rsidRDefault="004F2FBE" w:rsidP="004F2FBE">
      <w:r w:rsidRPr="004F2FBE">
        <w:t>The dataset includes responses to multiple marketing campaigns (AcceptedCmp1–AcceptedCmp5 and Response). Customers who accepted previous campaigns are more likely to respond positively to future promotions.</w:t>
      </w:r>
    </w:p>
    <w:p w14:paraId="7FC448B8" w14:textId="77777777" w:rsidR="004F2FBE" w:rsidRPr="004F2FBE" w:rsidRDefault="004F2FBE" w:rsidP="004F2FBE">
      <w:pPr>
        <w:rPr>
          <w:b/>
          <w:bCs/>
        </w:rPr>
      </w:pPr>
      <w:r w:rsidRPr="004F2FBE">
        <w:rPr>
          <w:b/>
          <w:bCs/>
        </w:rPr>
        <w:t>4. Customers with Complaints</w:t>
      </w:r>
    </w:p>
    <w:p w14:paraId="2826B49B" w14:textId="77777777" w:rsidR="004F2FBE" w:rsidRPr="004F2FBE" w:rsidRDefault="004F2FBE" w:rsidP="004F2FBE">
      <w:r w:rsidRPr="004F2FBE">
        <w:t>The Complain variable identifies customers who have lodged complaints. Monitoring these customers helps improve customer satisfaction and reduce customer churn.</w:t>
      </w:r>
    </w:p>
    <w:p w14:paraId="6FEB583A" w14:textId="77777777" w:rsidR="004F2FBE" w:rsidRPr="004F2FBE" w:rsidRDefault="004F2FBE" w:rsidP="004F2FBE">
      <w:pPr>
        <w:rPr>
          <w:b/>
          <w:bCs/>
        </w:rPr>
      </w:pPr>
      <w:r w:rsidRPr="004F2FBE">
        <w:rPr>
          <w:b/>
          <w:bCs/>
        </w:rPr>
        <w:t>5. Website Visitors</w:t>
      </w:r>
    </w:p>
    <w:p w14:paraId="32A49292" w14:textId="77777777" w:rsidR="004F2FBE" w:rsidRPr="004F2FBE" w:rsidRDefault="004F2FBE" w:rsidP="004F2FBE">
      <w:r w:rsidRPr="004F2FBE">
        <w:t xml:space="preserve">The </w:t>
      </w:r>
      <w:proofErr w:type="spellStart"/>
      <w:r w:rsidRPr="004F2FBE">
        <w:t>NumWebVisitsMonth</w:t>
      </w:r>
      <w:proofErr w:type="spellEnd"/>
      <w:r w:rsidRPr="004F2FBE">
        <w:t xml:space="preserve"> variable records monthly website visits. Customers who frequently visit the website may be interested in products but may require targeted promotions to convert visits into purchases.</w:t>
      </w:r>
    </w:p>
    <w:p w14:paraId="6E97BB49" w14:textId="77777777" w:rsidR="004F2FBE" w:rsidRPr="004F2FBE" w:rsidRDefault="004F2FBE" w:rsidP="004F2FBE">
      <w:pPr>
        <w:rPr>
          <w:b/>
          <w:bCs/>
        </w:rPr>
      </w:pPr>
      <w:r w:rsidRPr="004F2FBE">
        <w:rPr>
          <w:b/>
          <w:bCs/>
        </w:rPr>
        <w:t>6. High Spending Customers</w:t>
      </w:r>
    </w:p>
    <w:p w14:paraId="4DF8CDF7" w14:textId="77777777" w:rsidR="004F2FBE" w:rsidRPr="004F2FBE" w:rsidRDefault="004F2FBE" w:rsidP="004F2FBE">
      <w:r w:rsidRPr="004F2FBE">
        <w:t>The spending variables (</w:t>
      </w:r>
      <w:proofErr w:type="spellStart"/>
      <w:r w:rsidRPr="004F2FBE">
        <w:t>MntWines</w:t>
      </w:r>
      <w:proofErr w:type="spellEnd"/>
      <w:r w:rsidRPr="004F2FBE">
        <w:t xml:space="preserve">, </w:t>
      </w:r>
      <w:proofErr w:type="spellStart"/>
      <w:r w:rsidRPr="004F2FBE">
        <w:t>MntFruits</w:t>
      </w:r>
      <w:proofErr w:type="spellEnd"/>
      <w:r w:rsidRPr="004F2FBE">
        <w:t xml:space="preserve">, </w:t>
      </w:r>
      <w:proofErr w:type="spellStart"/>
      <w:r w:rsidRPr="004F2FBE">
        <w:t>MntMeatProducts</w:t>
      </w:r>
      <w:proofErr w:type="spellEnd"/>
      <w:r w:rsidRPr="004F2FBE">
        <w:t xml:space="preserve">, </w:t>
      </w:r>
      <w:proofErr w:type="spellStart"/>
      <w:r w:rsidRPr="004F2FBE">
        <w:t>MntFishProducts</w:t>
      </w:r>
      <w:proofErr w:type="spellEnd"/>
      <w:r w:rsidRPr="004F2FBE">
        <w:t xml:space="preserve">, </w:t>
      </w:r>
      <w:proofErr w:type="spellStart"/>
      <w:r w:rsidRPr="004F2FBE">
        <w:t>MntSweetProducts</w:t>
      </w:r>
      <w:proofErr w:type="spellEnd"/>
      <w:r w:rsidRPr="004F2FBE">
        <w:t xml:space="preserve">, and </w:t>
      </w:r>
      <w:proofErr w:type="spellStart"/>
      <w:r w:rsidRPr="004F2FBE">
        <w:t>MntGoldProds</w:t>
      </w:r>
      <w:proofErr w:type="spellEnd"/>
      <w:r w:rsidRPr="004F2FBE">
        <w:t>) help identify customers with high total expenditures. These customers contribute significantly to company revenue.</w:t>
      </w:r>
    </w:p>
    <w:p w14:paraId="5D024CAD" w14:textId="77777777" w:rsidR="004F2FBE" w:rsidRPr="004F2FBE" w:rsidRDefault="004F2FBE" w:rsidP="004F2FBE">
      <w:pPr>
        <w:rPr>
          <w:b/>
          <w:bCs/>
        </w:rPr>
      </w:pPr>
      <w:r w:rsidRPr="004F2FBE">
        <w:rPr>
          <w:b/>
          <w:bCs/>
        </w:rPr>
        <w:t>7. Recently Active Customers</w:t>
      </w:r>
    </w:p>
    <w:p w14:paraId="3C4481C8" w14:textId="77777777" w:rsidR="004F2FBE" w:rsidRPr="004F2FBE" w:rsidRDefault="004F2FBE" w:rsidP="004F2FBE">
      <w:r w:rsidRPr="004F2FBE">
        <w:t>The Recency variable measures the number of days since a customer's last purchase. Lower recency values indicate recently active customers who are more likely to respond to new marketing campaigns.</w:t>
      </w:r>
    </w:p>
    <w:p w14:paraId="5295C8D0" w14:textId="77777777" w:rsidR="00D057CF" w:rsidRDefault="00D057CF"/>
    <w:sectPr w:rsidR="00D057CF" w:rsidSect="00C62636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FBE"/>
    <w:rsid w:val="00435AD7"/>
    <w:rsid w:val="004B2825"/>
    <w:rsid w:val="004F2FBE"/>
    <w:rsid w:val="00696EFE"/>
    <w:rsid w:val="008E0808"/>
    <w:rsid w:val="00C373D7"/>
    <w:rsid w:val="00C62636"/>
    <w:rsid w:val="00C866D6"/>
    <w:rsid w:val="00D0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30831"/>
  <w15:chartTrackingRefBased/>
  <w15:docId w15:val="{59946FA2-D2DB-40A8-9C65-C48C9C7F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F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F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F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F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F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F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4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Shah</dc:creator>
  <cp:keywords/>
  <dc:description/>
  <cp:lastModifiedBy>Abdullah Shah</cp:lastModifiedBy>
  <cp:revision>1</cp:revision>
  <dcterms:created xsi:type="dcterms:W3CDTF">2026-07-27T17:36:00Z</dcterms:created>
  <dcterms:modified xsi:type="dcterms:W3CDTF">2026-07-27T17:37:00Z</dcterms:modified>
</cp:coreProperties>
</file>