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Patient Admission Policy</w:t>
      </w:r>
    </w:p>
  </w:body>
</w:document>
</file>